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50" w:rsidRPr="00313750" w:rsidRDefault="00313750" w:rsidP="00313750">
      <w:pPr>
        <w:pStyle w:val="Nadpis2"/>
        <w:rPr>
          <w:rFonts w:eastAsia="ArialMT"/>
          <w:color w:val="808080" w:themeColor="background1" w:themeShade="80"/>
        </w:rPr>
      </w:pPr>
      <w:r w:rsidRPr="00313750">
        <w:rPr>
          <w:rFonts w:eastAsia="ArialMT"/>
          <w:color w:val="808080" w:themeColor="background1" w:themeShade="80"/>
        </w:rPr>
        <w:t>Humanistická geografie</w:t>
      </w:r>
    </w:p>
    <w:p w:rsidR="00313750" w:rsidRPr="00313750" w:rsidRDefault="00313750" w:rsidP="00313750">
      <w:pPr>
        <w:spacing w:line="360" w:lineRule="auto"/>
        <w:jc w:val="both"/>
        <w:rPr>
          <w:rFonts w:ascii="Times New Roman" w:hAnsi="Times New Roman" w:cs="Times New Roman"/>
        </w:rPr>
      </w:pPr>
    </w:p>
    <w:p w:rsidR="00313750" w:rsidRPr="00313750" w:rsidRDefault="00313750" w:rsidP="00313750">
      <w:pPr>
        <w:spacing w:line="360" w:lineRule="auto"/>
        <w:jc w:val="both"/>
        <w:rPr>
          <w:rFonts w:ascii="Times New Roman" w:hAnsi="Times New Roman" w:cs="Times New Roman"/>
        </w:rPr>
      </w:pPr>
      <w:proofErr w:type="spellStart"/>
      <w:r w:rsidRPr="00313750">
        <w:rPr>
          <w:rFonts w:ascii="Times New Roman" w:hAnsi="Times New Roman" w:cs="Times New Roman"/>
          <w:i/>
        </w:rPr>
        <w:t>Jacquelin</w:t>
      </w:r>
      <w:proofErr w:type="spellEnd"/>
      <w:r w:rsidRPr="00313750">
        <w:rPr>
          <w:rFonts w:ascii="Times New Roman" w:hAnsi="Times New Roman" w:cs="Times New Roman"/>
          <w:i/>
        </w:rPr>
        <w:t xml:space="preserve"> </w:t>
      </w:r>
      <w:proofErr w:type="spellStart"/>
      <w:r w:rsidRPr="00313750">
        <w:rPr>
          <w:rFonts w:ascii="Times New Roman" w:hAnsi="Times New Roman" w:cs="Times New Roman"/>
          <w:i/>
        </w:rPr>
        <w:t>Desbarats</w:t>
      </w:r>
      <w:proofErr w:type="spellEnd"/>
      <w:r w:rsidRPr="00313750">
        <w:rPr>
          <w:rFonts w:ascii="Times New Roman" w:hAnsi="Times New Roman" w:cs="Times New Roman"/>
        </w:rPr>
        <w:t xml:space="preserve"> lze v jistém slova smyslu považovat za humanistickou geografku, která </w:t>
      </w:r>
      <w:r>
        <w:rPr>
          <w:rFonts w:ascii="Times New Roman" w:hAnsi="Times New Roman" w:cs="Times New Roman"/>
        </w:rPr>
        <w:t>postavila svou kritiku behaviorální geografie na kritice</w:t>
      </w:r>
      <w:r w:rsidRPr="00313750">
        <w:rPr>
          <w:rFonts w:ascii="Times New Roman" w:hAnsi="Times New Roman" w:cs="Times New Roman"/>
        </w:rPr>
        <w:t xml:space="preserve"> mentálního mapování. Tvrdí, že je rozdíl mezi tím, jak člověk o </w:t>
      </w:r>
      <w:r>
        <w:rPr>
          <w:rFonts w:ascii="Times New Roman" w:hAnsi="Times New Roman" w:cs="Times New Roman"/>
        </w:rPr>
        <w:t>věcech přemýšlí a jak s nimi následně</w:t>
      </w:r>
      <w:r w:rsidRPr="00313750">
        <w:rPr>
          <w:rFonts w:ascii="Times New Roman" w:hAnsi="Times New Roman" w:cs="Times New Roman"/>
        </w:rPr>
        <w:t xml:space="preserve"> pracuje. Mluví o nich mimo ně a bez nich, ale pracuje mezi nimi a s nimi, což je podstatný rozdíl, který mu nedovoluje myslit a mluvit o nich stejně jako zacházet s nimi (</w:t>
      </w:r>
      <w:proofErr w:type="spellStart"/>
      <w:r w:rsidRPr="00313750">
        <w:rPr>
          <w:rFonts w:ascii="Times New Roman" w:hAnsi="Times New Roman" w:cs="Times New Roman"/>
        </w:rPr>
        <w:t>Desbarats</w:t>
      </w:r>
      <w:proofErr w:type="spellEnd"/>
      <w:r w:rsidRPr="00313750">
        <w:rPr>
          <w:rFonts w:ascii="Times New Roman" w:hAnsi="Times New Roman" w:cs="Times New Roman"/>
        </w:rPr>
        <w:t xml:space="preserve"> 1983: 345-353). Je velký rozdíl, pokud je respondent požádán, aby popsal zacházení s věcí či pohyb prostorem nebo aby předvedl, jak s věcí zachází či aby se prostorem skutečně pohyboval. Behaviorální geografie by hledala příčiny tohoto nesouladu uvnitř člověka, v jeho percepčních a kognitivních procesech. Humanistická geografie se naopak zaměřuje na vztah (komunikaci) m</w:t>
      </w:r>
      <w:r>
        <w:rPr>
          <w:rFonts w:ascii="Times New Roman" w:hAnsi="Times New Roman" w:cs="Times New Roman"/>
        </w:rPr>
        <w:t>ezi jedincem a jeho prostředím.</w:t>
      </w:r>
    </w:p>
    <w:p w:rsidR="00313750" w:rsidRP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t xml:space="preserve">V této souvislosti se řada humanističtěji smýšlejících autorů zaměřuje na nevědomost či snad lépe </w:t>
      </w:r>
      <w:proofErr w:type="spellStart"/>
      <w:r w:rsidRPr="00313750">
        <w:rPr>
          <w:rFonts w:ascii="Times New Roman" w:hAnsi="Times New Roman" w:cs="Times New Roman"/>
        </w:rPr>
        <w:t>mimovědomost</w:t>
      </w:r>
      <w:proofErr w:type="spellEnd"/>
      <w:r w:rsidRPr="00313750">
        <w:rPr>
          <w:rFonts w:ascii="Times New Roman" w:hAnsi="Times New Roman" w:cs="Times New Roman"/>
        </w:rPr>
        <w:t xml:space="preserve"> prostorového chování. </w:t>
      </w:r>
      <w:proofErr w:type="spellStart"/>
      <w:r w:rsidRPr="00313750">
        <w:rPr>
          <w:rFonts w:ascii="Times New Roman" w:hAnsi="Times New Roman" w:cs="Times New Roman"/>
          <w:i/>
        </w:rPr>
        <w:t>Jacqueline</w:t>
      </w:r>
      <w:proofErr w:type="spellEnd"/>
      <w:r w:rsidRPr="00313750">
        <w:rPr>
          <w:rFonts w:ascii="Times New Roman" w:hAnsi="Times New Roman" w:cs="Times New Roman"/>
          <w:i/>
        </w:rPr>
        <w:t xml:space="preserve"> </w:t>
      </w:r>
      <w:proofErr w:type="spellStart"/>
      <w:r w:rsidRPr="00313750">
        <w:rPr>
          <w:rFonts w:ascii="Times New Roman" w:hAnsi="Times New Roman" w:cs="Times New Roman"/>
          <w:i/>
        </w:rPr>
        <w:t>Desbarats</w:t>
      </w:r>
      <w:proofErr w:type="spellEnd"/>
      <w:r w:rsidRPr="00313750">
        <w:rPr>
          <w:rFonts w:ascii="Times New Roman" w:hAnsi="Times New Roman" w:cs="Times New Roman"/>
        </w:rPr>
        <w:t xml:space="preserve"> upozorňuje na nevědomé rozdíly mezi tím, co člověk chce, co si skutečně vybírá, a tím, čeho je ve výsledku schopen dosáhnout (</w:t>
      </w:r>
      <w:proofErr w:type="spellStart"/>
      <w:r w:rsidRPr="00313750">
        <w:rPr>
          <w:rFonts w:ascii="Times New Roman" w:hAnsi="Times New Roman" w:cs="Times New Roman"/>
        </w:rPr>
        <w:t>Desbarats</w:t>
      </w:r>
      <w:proofErr w:type="spellEnd"/>
      <w:r w:rsidRPr="00313750">
        <w:rPr>
          <w:rFonts w:ascii="Times New Roman" w:hAnsi="Times New Roman" w:cs="Times New Roman"/>
        </w:rPr>
        <w:t xml:space="preserve"> 1983: 353). </w:t>
      </w:r>
      <w:r w:rsidRPr="00313750">
        <w:rPr>
          <w:rFonts w:ascii="Times New Roman" w:hAnsi="Times New Roman" w:cs="Times New Roman"/>
          <w:i/>
        </w:rPr>
        <w:t xml:space="preserve">Jean </w:t>
      </w:r>
      <w:proofErr w:type="spellStart"/>
      <w:r w:rsidRPr="00313750">
        <w:rPr>
          <w:rFonts w:ascii="Times New Roman" w:hAnsi="Times New Roman" w:cs="Times New Roman"/>
          <w:i/>
        </w:rPr>
        <w:t>Piaget</w:t>
      </w:r>
      <w:proofErr w:type="spellEnd"/>
      <w:r w:rsidRPr="00313750">
        <w:rPr>
          <w:rFonts w:ascii="Times New Roman" w:hAnsi="Times New Roman" w:cs="Times New Roman"/>
        </w:rPr>
        <w:t xml:space="preserve"> hovoří o </w:t>
      </w:r>
      <w:proofErr w:type="spellStart"/>
      <w:r w:rsidRPr="00313750">
        <w:rPr>
          <w:rFonts w:ascii="Times New Roman" w:hAnsi="Times New Roman" w:cs="Times New Roman"/>
        </w:rPr>
        <w:t>mimovědomé</w:t>
      </w:r>
      <w:proofErr w:type="spellEnd"/>
      <w:r w:rsidRPr="00313750">
        <w:rPr>
          <w:rFonts w:ascii="Times New Roman" w:hAnsi="Times New Roman" w:cs="Times New Roman"/>
        </w:rPr>
        <w:t xml:space="preserve"> tělesně-motorické zkušenosti (senzomotorické), podle které si děti až do pěti let věku fixují cestu ze školky domů (</w:t>
      </w:r>
      <w:proofErr w:type="spellStart"/>
      <w:r w:rsidRPr="00313750">
        <w:rPr>
          <w:rFonts w:ascii="Times New Roman" w:hAnsi="Times New Roman" w:cs="Times New Roman"/>
        </w:rPr>
        <w:t>Piaget</w:t>
      </w:r>
      <w:proofErr w:type="spellEnd"/>
      <w:r w:rsidRPr="00313750">
        <w:rPr>
          <w:rFonts w:ascii="Times New Roman" w:hAnsi="Times New Roman" w:cs="Times New Roman"/>
        </w:rPr>
        <w:t xml:space="preserve"> 1974: 18-19). </w:t>
      </w:r>
      <w:proofErr w:type="spellStart"/>
      <w:r w:rsidRPr="00313750">
        <w:rPr>
          <w:rFonts w:ascii="Times New Roman" w:hAnsi="Times New Roman" w:cs="Times New Roman"/>
          <w:i/>
        </w:rPr>
        <w:t>Yi</w:t>
      </w:r>
      <w:proofErr w:type="spellEnd"/>
      <w:r w:rsidRPr="00313750">
        <w:rPr>
          <w:rFonts w:ascii="Times New Roman" w:hAnsi="Times New Roman" w:cs="Times New Roman"/>
          <w:i/>
        </w:rPr>
        <w:t>-</w:t>
      </w:r>
      <w:proofErr w:type="spellStart"/>
      <w:r w:rsidRPr="00313750">
        <w:rPr>
          <w:rFonts w:ascii="Times New Roman" w:hAnsi="Times New Roman" w:cs="Times New Roman"/>
          <w:i/>
        </w:rPr>
        <w:t>Fu</w:t>
      </w:r>
      <w:proofErr w:type="spellEnd"/>
      <w:r w:rsidRPr="00313750">
        <w:rPr>
          <w:rFonts w:ascii="Times New Roman" w:hAnsi="Times New Roman" w:cs="Times New Roman"/>
          <w:i/>
        </w:rPr>
        <w:t xml:space="preserve"> </w:t>
      </w:r>
      <w:proofErr w:type="spellStart"/>
      <w:r w:rsidRPr="00313750">
        <w:rPr>
          <w:rFonts w:ascii="Times New Roman" w:hAnsi="Times New Roman" w:cs="Times New Roman"/>
          <w:i/>
        </w:rPr>
        <w:t>Tuan</w:t>
      </w:r>
      <w:proofErr w:type="spellEnd"/>
      <w:r w:rsidRPr="00313750">
        <w:rPr>
          <w:rFonts w:ascii="Times New Roman" w:hAnsi="Times New Roman" w:cs="Times New Roman"/>
        </w:rPr>
        <w:t xml:space="preserve"> na něj následně navazuje, když se snaží rozpracovávat koncept tělesné (somatické) inteligence či tělesné paměti. Nabízí tak příklady nevědomé orientace prstů na klávesnici počítače nebo zautomatizované řízení automobilu označované jako amnézie nebo silniční hypnóza, při které není mysl využívána nebo se zabývá zcela jinými skutečnostmi, než je ovládání vozidla (Tuan 1975: 207). </w:t>
      </w:r>
      <w:proofErr w:type="spellStart"/>
      <w:r w:rsidRPr="00313750">
        <w:rPr>
          <w:rFonts w:ascii="Times New Roman" w:hAnsi="Times New Roman" w:cs="Times New Roman"/>
          <w:i/>
        </w:rPr>
        <w:t>Anne</w:t>
      </w:r>
      <w:proofErr w:type="spellEnd"/>
      <w:r w:rsidRPr="00313750">
        <w:rPr>
          <w:rFonts w:ascii="Times New Roman" w:hAnsi="Times New Roman" w:cs="Times New Roman"/>
          <w:i/>
        </w:rPr>
        <w:t xml:space="preserve"> </w:t>
      </w:r>
      <w:proofErr w:type="spellStart"/>
      <w:r w:rsidRPr="00313750">
        <w:rPr>
          <w:rFonts w:ascii="Times New Roman" w:hAnsi="Times New Roman" w:cs="Times New Roman"/>
          <w:i/>
        </w:rPr>
        <w:t>Buttimer</w:t>
      </w:r>
      <w:proofErr w:type="spellEnd"/>
      <w:r w:rsidRPr="00313750">
        <w:rPr>
          <w:rFonts w:ascii="Times New Roman" w:hAnsi="Times New Roman" w:cs="Times New Roman"/>
        </w:rPr>
        <w:t xml:space="preserve"> rozvíjí koncept </w:t>
      </w:r>
      <w:proofErr w:type="spellStart"/>
      <w:r w:rsidRPr="00313750">
        <w:rPr>
          <w:rFonts w:ascii="Times New Roman" w:hAnsi="Times New Roman" w:cs="Times New Roman"/>
        </w:rPr>
        <w:t>lifeworld</w:t>
      </w:r>
      <w:proofErr w:type="spellEnd"/>
      <w:r w:rsidRPr="00313750">
        <w:rPr>
          <w:rFonts w:ascii="Times New Roman" w:hAnsi="Times New Roman" w:cs="Times New Roman"/>
        </w:rPr>
        <w:t xml:space="preserve"> (původně </w:t>
      </w:r>
      <w:proofErr w:type="spellStart"/>
      <w:r w:rsidRPr="00313750">
        <w:rPr>
          <w:rFonts w:ascii="Times New Roman" w:hAnsi="Times New Roman" w:cs="Times New Roman"/>
        </w:rPr>
        <w:t>Schutzův</w:t>
      </w:r>
      <w:proofErr w:type="spellEnd"/>
      <w:r w:rsidRPr="00313750">
        <w:rPr>
          <w:rFonts w:ascii="Times New Roman" w:hAnsi="Times New Roman" w:cs="Times New Roman"/>
        </w:rPr>
        <w:t xml:space="preserve"> </w:t>
      </w:r>
      <w:proofErr w:type="spellStart"/>
      <w:r w:rsidRPr="00313750">
        <w:rPr>
          <w:rFonts w:ascii="Times New Roman" w:hAnsi="Times New Roman" w:cs="Times New Roman"/>
        </w:rPr>
        <w:t>lebenswelt</w:t>
      </w:r>
      <w:proofErr w:type="spellEnd"/>
      <w:r w:rsidRPr="00313750">
        <w:rPr>
          <w:rFonts w:ascii="Times New Roman" w:hAnsi="Times New Roman" w:cs="Times New Roman"/>
        </w:rPr>
        <w:t>) mimo jiné právě kvůli potřebě znovunalezení spojení těla a mysli, které demonstruje například na neuropsychologických problémech, duševních onemocněních či společenské anomii (</w:t>
      </w:r>
      <w:proofErr w:type="spellStart"/>
      <w:r w:rsidRPr="00313750">
        <w:rPr>
          <w:rFonts w:ascii="Times New Roman" w:hAnsi="Times New Roman" w:cs="Times New Roman"/>
        </w:rPr>
        <w:t>Buttimer</w:t>
      </w:r>
      <w:proofErr w:type="spellEnd"/>
      <w:r w:rsidRPr="00313750">
        <w:rPr>
          <w:rFonts w:ascii="Times New Roman" w:hAnsi="Times New Roman" w:cs="Times New Roman"/>
        </w:rPr>
        <w:t xml:space="preserve"> 1976: 288). Humanističtí geografové tak vedle upozornění, že je minimálně problematické oddělovat fyzické tělo od nehmotné mysli, přichází na obecnější úrovni i s kritikou oddělování subjektu a objektu jako entit separovaných tak, jak je na počátku novověké vědy ustanovil </w:t>
      </w:r>
      <w:r w:rsidRPr="00313750">
        <w:rPr>
          <w:rFonts w:ascii="Times New Roman" w:hAnsi="Times New Roman" w:cs="Times New Roman"/>
          <w:i/>
        </w:rPr>
        <w:t>René Descartes</w:t>
      </w:r>
      <w:r w:rsidRPr="00313750">
        <w:rPr>
          <w:rFonts w:ascii="Times New Roman" w:hAnsi="Times New Roman" w:cs="Times New Roman"/>
        </w:rPr>
        <w:t xml:space="preserve">. Humanistická geografie tedy vychází z podobných základů jako geografie behaviorální, tedy z kritické reakce na </w:t>
      </w:r>
      <w:r w:rsidRPr="00313750">
        <w:rPr>
          <w:rFonts w:ascii="Times New Roman" w:hAnsi="Times New Roman" w:cs="Times New Roman"/>
          <w:b/>
        </w:rPr>
        <w:t xml:space="preserve">„homo </w:t>
      </w:r>
      <w:proofErr w:type="spellStart"/>
      <w:r w:rsidRPr="00313750">
        <w:rPr>
          <w:rFonts w:ascii="Times New Roman" w:hAnsi="Times New Roman" w:cs="Times New Roman"/>
          <w:b/>
        </w:rPr>
        <w:t>economicus</w:t>
      </w:r>
      <w:proofErr w:type="spellEnd"/>
      <w:r w:rsidRPr="00313750">
        <w:rPr>
          <w:rFonts w:ascii="Times New Roman" w:hAnsi="Times New Roman" w:cs="Times New Roman"/>
          <w:b/>
        </w:rPr>
        <w:t>“</w:t>
      </w:r>
      <w:r w:rsidRPr="00313750">
        <w:rPr>
          <w:rFonts w:ascii="Times New Roman" w:hAnsi="Times New Roman" w:cs="Times New Roman"/>
        </w:rPr>
        <w:t xml:space="preserve"> využívaného prostorovou vědou, taktéž se zabývá vztahem člověka s jeho prostředím, ale na</w:t>
      </w:r>
      <w:r>
        <w:rPr>
          <w:rFonts w:ascii="Times New Roman" w:hAnsi="Times New Roman" w:cs="Times New Roman"/>
        </w:rPr>
        <w:t xml:space="preserve"> </w:t>
      </w:r>
      <w:r w:rsidRPr="00313750">
        <w:rPr>
          <w:rFonts w:ascii="Times New Roman" w:hAnsi="Times New Roman" w:cs="Times New Roman"/>
        </w:rPr>
        <w:t>rozdíl od behaviorálně geografických přístupů se snaží opustit sub</w:t>
      </w:r>
      <w:r>
        <w:rPr>
          <w:rFonts w:ascii="Times New Roman" w:hAnsi="Times New Roman" w:cs="Times New Roman"/>
        </w:rPr>
        <w:t>jekt-objektové vnímání reality.</w:t>
      </w:r>
    </w:p>
    <w:p w:rsidR="00313750" w:rsidRP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t>Humanistická geografie se začíná rozvíjet od konce šedesátých let a její největší rozvoj je spojen především se sedmdesátými a osmdesátými roky dvacátého století. Reaguje nejen na pozitivistické pojímání člověka v prostorové vědě, ale i na pozitivistické zakotvení behaviorální geografie. Humanistická geografie se snaží prezentovat jako apolitická a neteoretická disciplína (</w:t>
      </w:r>
      <w:proofErr w:type="spellStart"/>
      <w:r w:rsidRPr="00313750">
        <w:rPr>
          <w:rFonts w:ascii="Times New Roman" w:hAnsi="Times New Roman" w:cs="Times New Roman"/>
        </w:rPr>
        <w:t>Entrikin</w:t>
      </w:r>
      <w:proofErr w:type="spellEnd"/>
      <w:r w:rsidRPr="00313750">
        <w:rPr>
          <w:rFonts w:ascii="Times New Roman" w:hAnsi="Times New Roman" w:cs="Times New Roman"/>
        </w:rPr>
        <w:t xml:space="preserve">, </w:t>
      </w:r>
      <w:proofErr w:type="spellStart"/>
      <w:r w:rsidRPr="00313750">
        <w:rPr>
          <w:rFonts w:ascii="Times New Roman" w:hAnsi="Times New Roman" w:cs="Times New Roman"/>
        </w:rPr>
        <w:t>Tepple</w:t>
      </w:r>
      <w:proofErr w:type="spellEnd"/>
      <w:r w:rsidRPr="00313750">
        <w:rPr>
          <w:rFonts w:ascii="Times New Roman" w:hAnsi="Times New Roman" w:cs="Times New Roman"/>
        </w:rPr>
        <w:t xml:space="preserve"> </w:t>
      </w:r>
      <w:r w:rsidRPr="00313750">
        <w:rPr>
          <w:rFonts w:ascii="Times New Roman" w:hAnsi="Times New Roman" w:cs="Times New Roman"/>
        </w:rPr>
        <w:lastRenderedPageBreak/>
        <w:t>2006: 32) upřednostňující pochopení před vysvětlením (</w:t>
      </w:r>
      <w:proofErr w:type="spellStart"/>
      <w:r w:rsidRPr="00313750">
        <w:rPr>
          <w:rFonts w:ascii="Times New Roman" w:hAnsi="Times New Roman" w:cs="Times New Roman"/>
        </w:rPr>
        <w:t>Peet</w:t>
      </w:r>
      <w:proofErr w:type="spellEnd"/>
      <w:r w:rsidRPr="00313750">
        <w:rPr>
          <w:rFonts w:ascii="Times New Roman" w:hAnsi="Times New Roman" w:cs="Times New Roman"/>
        </w:rPr>
        <w:t xml:space="preserve"> 1999: 35), stavící do centra svého zájmu člověka v co nejširším pojetí jeho lidskosti či lidství s důrazem na způsoby vytváření významů, představ, hodnot, interpretací, cílů, účelů, nálad a tužeb (</w:t>
      </w:r>
      <w:proofErr w:type="spellStart"/>
      <w:r w:rsidRPr="00313750">
        <w:rPr>
          <w:rFonts w:ascii="Times New Roman" w:hAnsi="Times New Roman" w:cs="Times New Roman"/>
        </w:rPr>
        <w:t>Phillips</w:t>
      </w:r>
      <w:proofErr w:type="spellEnd"/>
      <w:r w:rsidRPr="00313750">
        <w:rPr>
          <w:rFonts w:ascii="Times New Roman" w:hAnsi="Times New Roman" w:cs="Times New Roman"/>
        </w:rPr>
        <w:t xml:space="preserve"> 2005: 25). Humanistická geografie dále zdůrazňuje, že je potřeba připustit, že geografové jsou také lidmi, a jejich lidské vlastnosti, jejich lidskost tudíž nutně ovlivňuje, jakou geografii dělají a jak. Vyzývá tak k přiznání tohoto přirozeného rozměru ovlivnění výsledků zkoumání a k zaměření na hlubší porozumění široké škály osobních vlastností výzkumníka (</w:t>
      </w:r>
      <w:proofErr w:type="spellStart"/>
      <w:r w:rsidRPr="00313750">
        <w:rPr>
          <w:rFonts w:ascii="Times New Roman" w:hAnsi="Times New Roman" w:cs="Times New Roman"/>
        </w:rPr>
        <w:t>Cloke</w:t>
      </w:r>
      <w:proofErr w:type="spellEnd"/>
      <w:r w:rsidRPr="00313750">
        <w:rPr>
          <w:rFonts w:ascii="Times New Roman" w:hAnsi="Times New Roman" w:cs="Times New Roman"/>
        </w:rPr>
        <w:t xml:space="preserve">, </w:t>
      </w:r>
      <w:proofErr w:type="spellStart"/>
      <w:r w:rsidRPr="00313750">
        <w:rPr>
          <w:rFonts w:ascii="Times New Roman" w:hAnsi="Times New Roman" w:cs="Times New Roman"/>
        </w:rPr>
        <w:t>Philo</w:t>
      </w:r>
      <w:proofErr w:type="spellEnd"/>
      <w:r w:rsidRPr="00313750">
        <w:rPr>
          <w:rFonts w:ascii="Times New Roman" w:hAnsi="Times New Roman" w:cs="Times New Roman"/>
        </w:rPr>
        <w:t xml:space="preserve">, </w:t>
      </w:r>
      <w:proofErr w:type="spellStart"/>
      <w:r w:rsidRPr="00313750">
        <w:rPr>
          <w:rFonts w:ascii="Times New Roman" w:hAnsi="Times New Roman" w:cs="Times New Roman"/>
        </w:rPr>
        <w:t>Sadler</w:t>
      </w:r>
      <w:proofErr w:type="spellEnd"/>
      <w:r w:rsidRPr="00313750">
        <w:rPr>
          <w:rFonts w:ascii="Times New Roman" w:hAnsi="Times New Roman" w:cs="Times New Roman"/>
        </w:rPr>
        <w:t xml:space="preserve"> 1991: 58). Humanisticky orientovaní geografové cítili, že komplexitu člověka nelze vyjádřit v Descartových dualistických kategoriích mysli a těla, subjektivní zkušenosti a objektivní reality, subjektu a objektu, cítili, že tyto kategorie nejsou tak samozřejmé a že mezi nimi dochází k určité komunikaci, že jsou vzájemně provázené, prostoupené, že to nejsou striktně oddělené entity (</w:t>
      </w:r>
      <w:proofErr w:type="spellStart"/>
      <w:r w:rsidRPr="00313750">
        <w:rPr>
          <w:rFonts w:ascii="Times New Roman" w:hAnsi="Times New Roman" w:cs="Times New Roman"/>
        </w:rPr>
        <w:t>Peet</w:t>
      </w:r>
      <w:proofErr w:type="spellEnd"/>
      <w:r w:rsidRPr="00313750">
        <w:rPr>
          <w:rFonts w:ascii="Times New Roman" w:hAnsi="Times New Roman" w:cs="Times New Roman"/>
        </w:rPr>
        <w:t xml:space="preserve"> 1999: 38).  Takto smýšlející autoři začali hledat způsoby, jak překonat toto subjekt-objektové vnímání reality. Jejich hlavními inspiračními zdroji se stali především fenomenologie, existencialismus, hermeneutika a v menší míře i idealismus, pragmatismus a symbolický </w:t>
      </w:r>
      <w:proofErr w:type="spellStart"/>
      <w:r w:rsidRPr="00313750">
        <w:rPr>
          <w:rFonts w:ascii="Times New Roman" w:hAnsi="Times New Roman" w:cs="Times New Roman"/>
        </w:rPr>
        <w:t>interakcionalismus</w:t>
      </w:r>
      <w:proofErr w:type="spellEnd"/>
      <w:r w:rsidRPr="00313750">
        <w:rPr>
          <w:rFonts w:ascii="Times New Roman" w:hAnsi="Times New Roman" w:cs="Times New Roman"/>
        </w:rPr>
        <w:t>, které jim umožnili vnímat vztah člověka a jeho prostředí, mysli a těla, subjektu a objektu v intencích nikdy nekončícího vzájemného působení, ovlivňování a utváření. Nevnímali prostředí jako neosobní, neohraničený, prázdný, objektivní, euklidovský, na člověku nezávislý kontejner (</w:t>
      </w:r>
      <w:proofErr w:type="spellStart"/>
      <w:r w:rsidRPr="00313750">
        <w:rPr>
          <w:rFonts w:ascii="Times New Roman" w:hAnsi="Times New Roman" w:cs="Times New Roman"/>
        </w:rPr>
        <w:t>space</w:t>
      </w:r>
      <w:proofErr w:type="spellEnd"/>
      <w:r w:rsidRPr="00313750">
        <w:rPr>
          <w:rFonts w:ascii="Times New Roman" w:hAnsi="Times New Roman" w:cs="Times New Roman"/>
        </w:rPr>
        <w:t>), ale jako v interakci s pozorovatelem významy naplňovaná, v</w:t>
      </w:r>
      <w:r>
        <w:rPr>
          <w:rFonts w:ascii="Times New Roman" w:hAnsi="Times New Roman" w:cs="Times New Roman"/>
        </w:rPr>
        <w:t>ztahem utvářená místa (</w:t>
      </w:r>
      <w:proofErr w:type="spellStart"/>
      <w:r>
        <w:rPr>
          <w:rFonts w:ascii="Times New Roman" w:hAnsi="Times New Roman" w:cs="Times New Roman"/>
        </w:rPr>
        <w:t>places</w:t>
      </w:r>
      <w:proofErr w:type="spellEnd"/>
      <w:r>
        <w:rPr>
          <w:rFonts w:ascii="Times New Roman" w:hAnsi="Times New Roman" w:cs="Times New Roman"/>
        </w:rPr>
        <w:t>).</w:t>
      </w:r>
    </w:p>
    <w:p w:rsidR="00B02A53" w:rsidRDefault="00313750" w:rsidP="00313750">
      <w:pPr>
        <w:spacing w:line="360" w:lineRule="auto"/>
        <w:jc w:val="both"/>
        <w:rPr>
          <w:rFonts w:ascii="Times New Roman" w:hAnsi="Times New Roman" w:cs="Times New Roman"/>
        </w:rPr>
      </w:pPr>
      <w:r w:rsidRPr="00313750">
        <w:rPr>
          <w:rFonts w:ascii="Times New Roman" w:hAnsi="Times New Roman" w:cs="Times New Roman"/>
        </w:rPr>
        <w:t>Zatímco výše popsaná charakteristika humanistické geografie zdůrazňuje její společné integrální znaky, jde samozřejmě o vnitřně velmi heterogenní disciplínu. Velmi se liší humanistické přístupy vycházející více z fenomenologických základů, z existencionalismu, z hermeneutiky atp.</w:t>
      </w:r>
    </w:p>
    <w:p w:rsidR="00313750" w:rsidRP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t xml:space="preserve"> </w:t>
      </w:r>
      <w:r w:rsidRPr="00B02A53">
        <w:rPr>
          <w:rFonts w:ascii="Times New Roman" w:hAnsi="Times New Roman" w:cs="Times New Roman"/>
          <w:b/>
        </w:rPr>
        <w:t>Fenomenologická tradice</w:t>
      </w:r>
      <w:r w:rsidRPr="00313750">
        <w:rPr>
          <w:rFonts w:ascii="Times New Roman" w:hAnsi="Times New Roman" w:cs="Times New Roman"/>
        </w:rPr>
        <w:t xml:space="preserve"> je spojena především se jmény </w:t>
      </w:r>
      <w:r w:rsidRPr="00313750">
        <w:rPr>
          <w:rFonts w:ascii="Times New Roman" w:hAnsi="Times New Roman" w:cs="Times New Roman"/>
          <w:i/>
        </w:rPr>
        <w:t xml:space="preserve">Edmunda </w:t>
      </w:r>
      <w:proofErr w:type="spellStart"/>
      <w:r w:rsidRPr="00313750">
        <w:rPr>
          <w:rFonts w:ascii="Times New Roman" w:hAnsi="Times New Roman" w:cs="Times New Roman"/>
          <w:i/>
        </w:rPr>
        <w:t>Husserla</w:t>
      </w:r>
      <w:proofErr w:type="spellEnd"/>
      <w:r w:rsidRPr="00313750">
        <w:rPr>
          <w:rFonts w:ascii="Times New Roman" w:hAnsi="Times New Roman" w:cs="Times New Roman"/>
        </w:rPr>
        <w:t xml:space="preserve"> (1859 – 1938) a </w:t>
      </w:r>
      <w:proofErr w:type="spellStart"/>
      <w:r w:rsidRPr="00313750">
        <w:rPr>
          <w:rFonts w:ascii="Times New Roman" w:hAnsi="Times New Roman" w:cs="Times New Roman"/>
        </w:rPr>
        <w:t>Maurice</w:t>
      </w:r>
      <w:proofErr w:type="spellEnd"/>
      <w:r w:rsidRPr="00313750">
        <w:rPr>
          <w:rFonts w:ascii="Times New Roman" w:hAnsi="Times New Roman" w:cs="Times New Roman"/>
        </w:rPr>
        <w:t xml:space="preserve"> </w:t>
      </w:r>
      <w:proofErr w:type="spellStart"/>
      <w:r w:rsidRPr="00313750">
        <w:rPr>
          <w:rFonts w:ascii="Times New Roman" w:hAnsi="Times New Roman" w:cs="Times New Roman"/>
          <w:i/>
        </w:rPr>
        <w:t>Merleau</w:t>
      </w:r>
      <w:proofErr w:type="spellEnd"/>
      <w:r w:rsidRPr="00313750">
        <w:rPr>
          <w:rFonts w:ascii="Times New Roman" w:hAnsi="Times New Roman" w:cs="Times New Roman"/>
          <w:i/>
        </w:rPr>
        <w:t>-</w:t>
      </w:r>
      <w:proofErr w:type="spellStart"/>
      <w:r w:rsidRPr="00313750">
        <w:rPr>
          <w:rFonts w:ascii="Times New Roman" w:hAnsi="Times New Roman" w:cs="Times New Roman"/>
          <w:i/>
        </w:rPr>
        <w:t>Pontyho</w:t>
      </w:r>
      <w:proofErr w:type="spellEnd"/>
      <w:r w:rsidRPr="00313750">
        <w:rPr>
          <w:rFonts w:ascii="Times New Roman" w:hAnsi="Times New Roman" w:cs="Times New Roman"/>
        </w:rPr>
        <w:t xml:space="preserve"> (1908 – 1961). Dle </w:t>
      </w:r>
      <w:proofErr w:type="spellStart"/>
      <w:r w:rsidRPr="00313750">
        <w:rPr>
          <w:rFonts w:ascii="Times New Roman" w:hAnsi="Times New Roman" w:cs="Times New Roman"/>
          <w:i/>
        </w:rPr>
        <w:t>Husserla</w:t>
      </w:r>
      <w:proofErr w:type="spellEnd"/>
      <w:r w:rsidRPr="00313750">
        <w:rPr>
          <w:rFonts w:ascii="Times New Roman" w:hAnsi="Times New Roman" w:cs="Times New Roman"/>
        </w:rPr>
        <w:t xml:space="preserve"> je vždy přítomný, „transcendentální“, tedy podmiňující, ale nikoliv nutně rozpoznatelný vztah mezi lidmi a objekty, mezi subjekty a objekty (</w:t>
      </w:r>
      <w:proofErr w:type="spellStart"/>
      <w:r w:rsidRPr="00313750">
        <w:rPr>
          <w:rFonts w:ascii="Times New Roman" w:hAnsi="Times New Roman" w:cs="Times New Roman"/>
        </w:rPr>
        <w:t>Phillips</w:t>
      </w:r>
      <w:proofErr w:type="spellEnd"/>
      <w:r w:rsidRPr="00313750">
        <w:rPr>
          <w:rFonts w:ascii="Times New Roman" w:hAnsi="Times New Roman" w:cs="Times New Roman"/>
        </w:rPr>
        <w:t xml:space="preserve"> 2005: 29). Tento komplikovaný univerzální vztah je označován jako </w:t>
      </w:r>
      <w:r w:rsidRPr="00313750">
        <w:rPr>
          <w:rFonts w:ascii="Times New Roman" w:hAnsi="Times New Roman" w:cs="Times New Roman"/>
          <w:b/>
        </w:rPr>
        <w:t>fenomén</w:t>
      </w:r>
      <w:r w:rsidRPr="00313750">
        <w:rPr>
          <w:rFonts w:ascii="Times New Roman" w:hAnsi="Times New Roman" w:cs="Times New Roman"/>
        </w:rPr>
        <w:t xml:space="preserve">, tedy jako určitý jev, něco, co se </w:t>
      </w:r>
      <w:r w:rsidRPr="00313750">
        <w:rPr>
          <w:rFonts w:ascii="Times New Roman" w:hAnsi="Times New Roman" w:cs="Times New Roman"/>
          <w:b/>
        </w:rPr>
        <w:t>ukazuje ve zkušenosti</w:t>
      </w:r>
      <w:r w:rsidRPr="00313750">
        <w:rPr>
          <w:rFonts w:ascii="Times New Roman" w:hAnsi="Times New Roman" w:cs="Times New Roman"/>
        </w:rPr>
        <w:t>, co není závislé na vnímajícím/poznávajícím jedinci, co ale zároveň odkazuje k určité esenci mimo toto jevení. Jinými slovy, zkušenost je vždy zkušeností něčeho, co se vztahuje k něčemu mimo sebe samu, a proto nemůže být charakterizována samostatně, nezávisle, bezkontextově, ale právě jako fenomén (</w:t>
      </w:r>
      <w:proofErr w:type="spellStart"/>
      <w:r w:rsidRPr="00313750">
        <w:rPr>
          <w:rFonts w:ascii="Times New Roman" w:hAnsi="Times New Roman" w:cs="Times New Roman"/>
        </w:rPr>
        <w:t>Peet</w:t>
      </w:r>
      <w:proofErr w:type="spellEnd"/>
      <w:r w:rsidRPr="00313750">
        <w:rPr>
          <w:rFonts w:ascii="Times New Roman" w:hAnsi="Times New Roman" w:cs="Times New Roman"/>
        </w:rPr>
        <w:t xml:space="preserve"> 1999: 37). Fenomén tak není empirickým jevem ani produktem indukce či jakékoliv formy empirického soudu. Fenomén je označení pro „jakýkoliv“ korelát čistého vědomí. Fenomenologie se v tomto duchu ani nesnažila být systematickou filozofií jako spíše zvláštní formou nahlížení na svět, jakousi „metodologií“ evidence reality, pokusem očištění vědomí od všech intervencí objektivn</w:t>
      </w:r>
      <w:r>
        <w:rPr>
          <w:rFonts w:ascii="Times New Roman" w:hAnsi="Times New Roman" w:cs="Times New Roman"/>
        </w:rPr>
        <w:t>í reality (Blecha 2007: 87-94).</w:t>
      </w:r>
    </w:p>
    <w:p w:rsidR="00313750" w:rsidRP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lastRenderedPageBreak/>
        <w:t xml:space="preserve">I uvnitř fenomenologie lze identifikovat řadu dílčích směrů. </w:t>
      </w:r>
      <w:proofErr w:type="spellStart"/>
      <w:r w:rsidRPr="00B02A53">
        <w:rPr>
          <w:rFonts w:ascii="Times New Roman" w:hAnsi="Times New Roman" w:cs="Times New Roman"/>
          <w:i/>
        </w:rPr>
        <w:t>Husserl</w:t>
      </w:r>
      <w:proofErr w:type="spellEnd"/>
      <w:r w:rsidRPr="00313750">
        <w:rPr>
          <w:rFonts w:ascii="Times New Roman" w:hAnsi="Times New Roman" w:cs="Times New Roman"/>
        </w:rPr>
        <w:t xml:space="preserve"> například hovoří o </w:t>
      </w:r>
      <w:r w:rsidRPr="00B02A53">
        <w:rPr>
          <w:rFonts w:ascii="Times New Roman" w:hAnsi="Times New Roman" w:cs="Times New Roman"/>
          <w:b/>
        </w:rPr>
        <w:t>transcendentální fenomenologii</w:t>
      </w:r>
      <w:r w:rsidRPr="00313750">
        <w:rPr>
          <w:rFonts w:ascii="Times New Roman" w:hAnsi="Times New Roman" w:cs="Times New Roman"/>
        </w:rPr>
        <w:t>. Striktně odmítá předpoklad, že lidská znalost je vytvářena pouze skrze smysly a vědomí, naopak vyzdvihuje roli podvědomí a nevědomí a dokonce namítá, že vědomí může komplikovat dostupnost fenoménů svým cíleným zaměřením na významy (</w:t>
      </w:r>
      <w:proofErr w:type="spellStart"/>
      <w:r w:rsidRPr="00313750">
        <w:rPr>
          <w:rFonts w:ascii="Times New Roman" w:hAnsi="Times New Roman" w:cs="Times New Roman"/>
        </w:rPr>
        <w:t>Phillips</w:t>
      </w:r>
      <w:proofErr w:type="spellEnd"/>
      <w:r w:rsidRPr="00313750">
        <w:rPr>
          <w:rFonts w:ascii="Times New Roman" w:hAnsi="Times New Roman" w:cs="Times New Roman"/>
        </w:rPr>
        <w:t xml:space="preserve"> 2005: 30). Lidské vědomí je dle </w:t>
      </w:r>
      <w:proofErr w:type="spellStart"/>
      <w:r w:rsidRPr="00B02A53">
        <w:rPr>
          <w:rFonts w:ascii="Times New Roman" w:hAnsi="Times New Roman" w:cs="Times New Roman"/>
          <w:i/>
        </w:rPr>
        <w:t>Husserla</w:t>
      </w:r>
      <w:proofErr w:type="spellEnd"/>
      <w:r w:rsidRPr="00B02A53">
        <w:rPr>
          <w:rFonts w:ascii="Times New Roman" w:hAnsi="Times New Roman" w:cs="Times New Roman"/>
          <w:i/>
        </w:rPr>
        <w:t xml:space="preserve"> </w:t>
      </w:r>
      <w:r w:rsidRPr="00313750">
        <w:rPr>
          <w:rFonts w:ascii="Times New Roman" w:hAnsi="Times New Roman" w:cs="Times New Roman"/>
        </w:rPr>
        <w:t xml:space="preserve">intencionální, tedy vždy zaměřené na nějaký předmět nebo stav věcí. Tvrdí, že žádný čistý subjekt ani objekt neexistuje, neboť oba jsou vždy spojeny aktem vědomí, v němž se konstituují. Žádné čisté „věci o sobě“ tedy nejsou. Svět není suma všeho, ale spíše </w:t>
      </w:r>
      <w:proofErr w:type="spellStart"/>
      <w:r w:rsidRPr="00313750">
        <w:rPr>
          <w:rFonts w:ascii="Times New Roman" w:hAnsi="Times New Roman" w:cs="Times New Roman"/>
        </w:rPr>
        <w:t>kontextovost</w:t>
      </w:r>
      <w:proofErr w:type="spellEnd"/>
      <w:r w:rsidRPr="00313750">
        <w:rPr>
          <w:rFonts w:ascii="Times New Roman" w:hAnsi="Times New Roman" w:cs="Times New Roman"/>
        </w:rPr>
        <w:t xml:space="preserve">. Svět je spíše to, že věc má své okolí a souvislosti (Kratochvíl 1994: 19). Cílem jeho transcendentální fenomenologie je tedy přístup k čistým fenoménům nezatíženým jakýmikoliv předběžnými přesvědčeními, včetně přesvědčení o existenci věcí samotných. Toto očištění mysli, toto dobrovolné vzdání se všech existujících idejí o fenoménu, toto stažení se zpět a pozdržení úsudku pokládá </w:t>
      </w:r>
      <w:proofErr w:type="spellStart"/>
      <w:r w:rsidRPr="00B02A53">
        <w:rPr>
          <w:rFonts w:ascii="Times New Roman" w:hAnsi="Times New Roman" w:cs="Times New Roman"/>
          <w:i/>
        </w:rPr>
        <w:t>Husserl</w:t>
      </w:r>
      <w:proofErr w:type="spellEnd"/>
      <w:r w:rsidRPr="00313750">
        <w:rPr>
          <w:rFonts w:ascii="Times New Roman" w:hAnsi="Times New Roman" w:cs="Times New Roman"/>
        </w:rPr>
        <w:t xml:space="preserve"> za základní metodu zpřístupňující věci samé, zpřístupňující fenomény, kterou nazývá </w:t>
      </w:r>
      <w:r w:rsidRPr="00B02A53">
        <w:rPr>
          <w:rFonts w:ascii="Times New Roman" w:hAnsi="Times New Roman" w:cs="Times New Roman"/>
          <w:b/>
        </w:rPr>
        <w:t>fenomenologickou redukcí</w:t>
      </w:r>
      <w:r w:rsidRPr="00313750">
        <w:rPr>
          <w:rFonts w:ascii="Times New Roman" w:hAnsi="Times New Roman" w:cs="Times New Roman"/>
        </w:rPr>
        <w:t xml:space="preserve"> a která je základem jeho transcendentální fenomenologie (</w:t>
      </w:r>
      <w:proofErr w:type="spellStart"/>
      <w:r w:rsidRPr="00313750">
        <w:rPr>
          <w:rFonts w:ascii="Times New Roman" w:hAnsi="Times New Roman" w:cs="Times New Roman"/>
        </w:rPr>
        <w:t>Peet</w:t>
      </w:r>
      <w:proofErr w:type="spellEnd"/>
      <w:r w:rsidRPr="00313750">
        <w:rPr>
          <w:rFonts w:ascii="Times New Roman" w:hAnsi="Times New Roman" w:cs="Times New Roman"/>
        </w:rPr>
        <w:t xml:space="preserve"> 1999: 38). Z této tradice vychází například koncept </w:t>
      </w:r>
      <w:proofErr w:type="spellStart"/>
      <w:r w:rsidRPr="00B02A53">
        <w:rPr>
          <w:rFonts w:ascii="Times New Roman" w:hAnsi="Times New Roman" w:cs="Times New Roman"/>
          <w:b/>
        </w:rPr>
        <w:t>Topofilie</w:t>
      </w:r>
      <w:proofErr w:type="spellEnd"/>
      <w:r w:rsidRPr="00313750">
        <w:rPr>
          <w:rFonts w:ascii="Times New Roman" w:hAnsi="Times New Roman" w:cs="Times New Roman"/>
        </w:rPr>
        <w:t xml:space="preserve"> </w:t>
      </w:r>
      <w:proofErr w:type="spellStart"/>
      <w:r w:rsidRPr="00B02A53">
        <w:rPr>
          <w:rFonts w:ascii="Times New Roman" w:hAnsi="Times New Roman" w:cs="Times New Roman"/>
          <w:i/>
        </w:rPr>
        <w:t>Yi</w:t>
      </w:r>
      <w:proofErr w:type="spellEnd"/>
      <w:r w:rsidRPr="00B02A53">
        <w:rPr>
          <w:rFonts w:ascii="Times New Roman" w:hAnsi="Times New Roman" w:cs="Times New Roman"/>
          <w:i/>
        </w:rPr>
        <w:t>-</w:t>
      </w:r>
      <w:proofErr w:type="spellStart"/>
      <w:r w:rsidRPr="00B02A53">
        <w:rPr>
          <w:rFonts w:ascii="Times New Roman" w:hAnsi="Times New Roman" w:cs="Times New Roman"/>
          <w:i/>
        </w:rPr>
        <w:t>Fu</w:t>
      </w:r>
      <w:proofErr w:type="spellEnd"/>
      <w:r w:rsidRPr="00B02A53">
        <w:rPr>
          <w:rFonts w:ascii="Times New Roman" w:hAnsi="Times New Roman" w:cs="Times New Roman"/>
          <w:i/>
        </w:rPr>
        <w:t xml:space="preserve"> </w:t>
      </w:r>
      <w:proofErr w:type="spellStart"/>
      <w:r w:rsidRPr="00B02A53">
        <w:rPr>
          <w:rFonts w:ascii="Times New Roman" w:hAnsi="Times New Roman" w:cs="Times New Roman"/>
          <w:i/>
        </w:rPr>
        <w:t>Tuana</w:t>
      </w:r>
      <w:proofErr w:type="spellEnd"/>
      <w:r w:rsidRPr="00313750">
        <w:rPr>
          <w:rFonts w:ascii="Times New Roman" w:hAnsi="Times New Roman" w:cs="Times New Roman"/>
        </w:rPr>
        <w:t xml:space="preserve"> (1974) </w:t>
      </w:r>
      <w:r w:rsidR="00B02A53">
        <w:rPr>
          <w:rFonts w:ascii="Times New Roman" w:hAnsi="Times New Roman" w:cs="Times New Roman"/>
        </w:rPr>
        <w:t>nebo</w:t>
      </w:r>
      <w:r w:rsidRPr="00B02A53">
        <w:rPr>
          <w:rFonts w:ascii="Times New Roman" w:hAnsi="Times New Roman" w:cs="Times New Roman"/>
          <w:i/>
        </w:rPr>
        <w:t xml:space="preserve"> </w:t>
      </w:r>
      <w:proofErr w:type="spellStart"/>
      <w:r w:rsidRPr="00B02A53">
        <w:rPr>
          <w:rFonts w:ascii="Times New Roman" w:hAnsi="Times New Roman" w:cs="Times New Roman"/>
          <w:b/>
        </w:rPr>
        <w:t>Placelessness</w:t>
      </w:r>
      <w:proofErr w:type="spellEnd"/>
      <w:r w:rsidRPr="00313750">
        <w:rPr>
          <w:rFonts w:ascii="Times New Roman" w:hAnsi="Times New Roman" w:cs="Times New Roman"/>
        </w:rPr>
        <w:t xml:space="preserve"> </w:t>
      </w:r>
      <w:r w:rsidRPr="00B02A53">
        <w:rPr>
          <w:rFonts w:ascii="Times New Roman" w:hAnsi="Times New Roman" w:cs="Times New Roman"/>
          <w:i/>
        </w:rPr>
        <w:t xml:space="preserve">Edwarda </w:t>
      </w:r>
      <w:proofErr w:type="spellStart"/>
      <w:r w:rsidRPr="00B02A53">
        <w:rPr>
          <w:rFonts w:ascii="Times New Roman" w:hAnsi="Times New Roman" w:cs="Times New Roman"/>
          <w:i/>
        </w:rPr>
        <w:t>Relpha</w:t>
      </w:r>
      <w:proofErr w:type="spellEnd"/>
      <w:r w:rsidR="00B02A53">
        <w:rPr>
          <w:rFonts w:ascii="Times New Roman" w:hAnsi="Times New Roman" w:cs="Times New Roman"/>
        </w:rPr>
        <w:t xml:space="preserve"> (1976). </w:t>
      </w:r>
    </w:p>
    <w:p w:rsidR="00313750" w:rsidRP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t xml:space="preserve">Jiným směrem je například </w:t>
      </w:r>
      <w:r w:rsidRPr="00B02A53">
        <w:rPr>
          <w:rFonts w:ascii="Times New Roman" w:hAnsi="Times New Roman" w:cs="Times New Roman"/>
          <w:b/>
        </w:rPr>
        <w:t>konstitutivní fenomenologie</w:t>
      </w:r>
      <w:r w:rsidRPr="00313750">
        <w:rPr>
          <w:rFonts w:ascii="Times New Roman" w:hAnsi="Times New Roman" w:cs="Times New Roman"/>
        </w:rPr>
        <w:t xml:space="preserve"> rozvíjená především </w:t>
      </w:r>
      <w:proofErr w:type="spellStart"/>
      <w:r w:rsidRPr="00B02A53">
        <w:rPr>
          <w:rFonts w:ascii="Times New Roman" w:hAnsi="Times New Roman" w:cs="Times New Roman"/>
          <w:i/>
        </w:rPr>
        <w:t>Merleau</w:t>
      </w:r>
      <w:proofErr w:type="spellEnd"/>
      <w:r w:rsidRPr="00B02A53">
        <w:rPr>
          <w:rFonts w:ascii="Times New Roman" w:hAnsi="Times New Roman" w:cs="Times New Roman"/>
          <w:i/>
        </w:rPr>
        <w:t>-</w:t>
      </w:r>
      <w:proofErr w:type="spellStart"/>
      <w:r w:rsidRPr="00B02A53">
        <w:rPr>
          <w:rFonts w:ascii="Times New Roman" w:hAnsi="Times New Roman" w:cs="Times New Roman"/>
          <w:i/>
        </w:rPr>
        <w:t>Pontym</w:t>
      </w:r>
      <w:proofErr w:type="spellEnd"/>
      <w:r w:rsidRPr="00313750">
        <w:rPr>
          <w:rFonts w:ascii="Times New Roman" w:hAnsi="Times New Roman" w:cs="Times New Roman"/>
        </w:rPr>
        <w:t xml:space="preserve"> a </w:t>
      </w:r>
      <w:r w:rsidRPr="00B02A53">
        <w:rPr>
          <w:rFonts w:ascii="Times New Roman" w:hAnsi="Times New Roman" w:cs="Times New Roman"/>
          <w:i/>
        </w:rPr>
        <w:t xml:space="preserve">Alfredem </w:t>
      </w:r>
      <w:proofErr w:type="spellStart"/>
      <w:r w:rsidRPr="00B02A53">
        <w:rPr>
          <w:rFonts w:ascii="Times New Roman" w:hAnsi="Times New Roman" w:cs="Times New Roman"/>
          <w:i/>
        </w:rPr>
        <w:t>Schutzem</w:t>
      </w:r>
      <w:proofErr w:type="spellEnd"/>
      <w:r w:rsidRPr="00313750">
        <w:rPr>
          <w:rFonts w:ascii="Times New Roman" w:hAnsi="Times New Roman" w:cs="Times New Roman"/>
        </w:rPr>
        <w:t xml:space="preserve"> (1899-1959). Pro tyto autory má velký význam především každodennost, opakovanost a přímá tělesná zkušenost. Na</w:t>
      </w:r>
      <w:r w:rsidR="00B02A53">
        <w:rPr>
          <w:rFonts w:ascii="Times New Roman" w:hAnsi="Times New Roman" w:cs="Times New Roman"/>
        </w:rPr>
        <w:t xml:space="preserve"> </w:t>
      </w:r>
      <w:r w:rsidRPr="00313750">
        <w:rPr>
          <w:rFonts w:ascii="Times New Roman" w:hAnsi="Times New Roman" w:cs="Times New Roman"/>
        </w:rPr>
        <w:t xml:space="preserve">rozdíl od </w:t>
      </w:r>
      <w:proofErr w:type="spellStart"/>
      <w:r w:rsidRPr="00B02A53">
        <w:rPr>
          <w:rFonts w:ascii="Times New Roman" w:hAnsi="Times New Roman" w:cs="Times New Roman"/>
          <w:i/>
        </w:rPr>
        <w:t>Husserla</w:t>
      </w:r>
      <w:proofErr w:type="spellEnd"/>
      <w:r w:rsidRPr="00313750">
        <w:rPr>
          <w:rFonts w:ascii="Times New Roman" w:hAnsi="Times New Roman" w:cs="Times New Roman"/>
        </w:rPr>
        <w:t xml:space="preserve"> přijímají předpojatost, předběžná přesvědčení jako klíčové vyjádření vztahování se jedince ke světu, jako něco, co vychází z jejich pocitu, z každodenní zkušenosti se světem, ve kterém žijí (</w:t>
      </w:r>
      <w:proofErr w:type="spellStart"/>
      <w:r w:rsidRPr="00313750">
        <w:rPr>
          <w:rFonts w:ascii="Times New Roman" w:hAnsi="Times New Roman" w:cs="Times New Roman"/>
        </w:rPr>
        <w:t>Phillips</w:t>
      </w:r>
      <w:proofErr w:type="spellEnd"/>
      <w:r w:rsidRPr="00313750">
        <w:rPr>
          <w:rFonts w:ascii="Times New Roman" w:hAnsi="Times New Roman" w:cs="Times New Roman"/>
        </w:rPr>
        <w:t xml:space="preserve"> 2005: 30). </w:t>
      </w:r>
      <w:r w:rsidRPr="00B02A53">
        <w:rPr>
          <w:rFonts w:ascii="Times New Roman" w:hAnsi="Times New Roman" w:cs="Times New Roman"/>
          <w:i/>
        </w:rPr>
        <w:t xml:space="preserve">Alfred </w:t>
      </w:r>
      <w:proofErr w:type="spellStart"/>
      <w:r w:rsidRPr="00B02A53">
        <w:rPr>
          <w:rFonts w:ascii="Times New Roman" w:hAnsi="Times New Roman" w:cs="Times New Roman"/>
          <w:i/>
        </w:rPr>
        <w:t>Schutz</w:t>
      </w:r>
      <w:proofErr w:type="spellEnd"/>
      <w:r w:rsidRPr="00313750">
        <w:rPr>
          <w:rFonts w:ascii="Times New Roman" w:hAnsi="Times New Roman" w:cs="Times New Roman"/>
        </w:rPr>
        <w:t xml:space="preserve"> tvrdil, že lidé žijí a jednají v rámci „reality“, kterou si sami konstruují z vlastních předsudků o realitě. Tyto předsudky jsou potom vytvářeny skrze aktuální a minulé zkušenosti a představují určitý typ předsudečné reality nebo světa, kterou </w:t>
      </w:r>
      <w:proofErr w:type="spellStart"/>
      <w:r w:rsidRPr="00B02A53">
        <w:rPr>
          <w:rFonts w:ascii="Times New Roman" w:hAnsi="Times New Roman" w:cs="Times New Roman"/>
          <w:i/>
        </w:rPr>
        <w:t>Schutz</w:t>
      </w:r>
      <w:proofErr w:type="spellEnd"/>
      <w:r w:rsidRPr="00313750">
        <w:rPr>
          <w:rFonts w:ascii="Times New Roman" w:hAnsi="Times New Roman" w:cs="Times New Roman"/>
        </w:rPr>
        <w:t xml:space="preserve"> označuje pojmem </w:t>
      </w:r>
      <w:proofErr w:type="spellStart"/>
      <w:r w:rsidRPr="00B02A53">
        <w:rPr>
          <w:rFonts w:ascii="Times New Roman" w:hAnsi="Times New Roman" w:cs="Times New Roman"/>
          <w:b/>
        </w:rPr>
        <w:t>lifeworld</w:t>
      </w:r>
      <w:proofErr w:type="spellEnd"/>
      <w:r w:rsidRPr="00313750">
        <w:rPr>
          <w:rFonts w:ascii="Times New Roman" w:hAnsi="Times New Roman" w:cs="Times New Roman"/>
        </w:rPr>
        <w:t xml:space="preserve"> (Philips 2005: 38). </w:t>
      </w:r>
      <w:proofErr w:type="spellStart"/>
      <w:r w:rsidRPr="00B02A53">
        <w:rPr>
          <w:rFonts w:ascii="Times New Roman" w:hAnsi="Times New Roman" w:cs="Times New Roman"/>
          <w:i/>
        </w:rPr>
        <w:t>Schutz</w:t>
      </w:r>
      <w:proofErr w:type="spellEnd"/>
      <w:r w:rsidRPr="00313750">
        <w:rPr>
          <w:rFonts w:ascii="Times New Roman" w:hAnsi="Times New Roman" w:cs="Times New Roman"/>
        </w:rPr>
        <w:t xml:space="preserve"> si dále všímá, jak sdílené interaktivní každodenní prostředí povoluje a umožňuje společně sdílené porozumění a konsensus. Jedinec nezakouší v situaci pouze sám sebe, ale i ostatní. Nedobírá se tak k objektivní skutečnosti, ale ke skutečnosti sdílené určitou každodenními aktivitami spjatou skupinou. </w:t>
      </w:r>
      <w:proofErr w:type="spellStart"/>
      <w:r w:rsidRPr="00B02A53">
        <w:rPr>
          <w:rFonts w:ascii="Times New Roman" w:hAnsi="Times New Roman" w:cs="Times New Roman"/>
          <w:i/>
        </w:rPr>
        <w:t>Schutz</w:t>
      </w:r>
      <w:proofErr w:type="spellEnd"/>
      <w:r w:rsidRPr="00313750">
        <w:rPr>
          <w:rFonts w:ascii="Times New Roman" w:hAnsi="Times New Roman" w:cs="Times New Roman"/>
        </w:rPr>
        <w:t xml:space="preserve"> tak zde rozpracovává jiný způsob překonání subjekt-objektového vnímání reality v podobě konceptu </w:t>
      </w:r>
      <w:r w:rsidRPr="00B02A53">
        <w:rPr>
          <w:rFonts w:ascii="Times New Roman" w:hAnsi="Times New Roman" w:cs="Times New Roman"/>
          <w:b/>
        </w:rPr>
        <w:t>intersubjektivity</w:t>
      </w:r>
      <w:r w:rsidRPr="00313750">
        <w:rPr>
          <w:rFonts w:ascii="Times New Roman" w:hAnsi="Times New Roman" w:cs="Times New Roman"/>
        </w:rPr>
        <w:t xml:space="preserve"> (</w:t>
      </w:r>
      <w:proofErr w:type="spellStart"/>
      <w:r w:rsidRPr="00313750">
        <w:rPr>
          <w:rFonts w:ascii="Times New Roman" w:hAnsi="Times New Roman" w:cs="Times New Roman"/>
        </w:rPr>
        <w:t>Peet</w:t>
      </w:r>
      <w:proofErr w:type="spellEnd"/>
      <w:r w:rsidRPr="00313750">
        <w:rPr>
          <w:rFonts w:ascii="Times New Roman" w:hAnsi="Times New Roman" w:cs="Times New Roman"/>
        </w:rPr>
        <w:t xml:space="preserve"> 1999: 42-43). </w:t>
      </w:r>
      <w:proofErr w:type="spellStart"/>
      <w:r w:rsidRPr="00B02A53">
        <w:rPr>
          <w:rFonts w:ascii="Times New Roman" w:hAnsi="Times New Roman" w:cs="Times New Roman"/>
          <w:i/>
        </w:rPr>
        <w:t>Merleau</w:t>
      </w:r>
      <w:proofErr w:type="spellEnd"/>
      <w:r w:rsidRPr="00B02A53">
        <w:rPr>
          <w:rFonts w:ascii="Times New Roman" w:hAnsi="Times New Roman" w:cs="Times New Roman"/>
          <w:i/>
        </w:rPr>
        <w:t>-Ponty</w:t>
      </w:r>
      <w:r w:rsidRPr="00313750">
        <w:rPr>
          <w:rFonts w:ascii="Times New Roman" w:hAnsi="Times New Roman" w:cs="Times New Roman"/>
        </w:rPr>
        <w:t xml:space="preserve"> se v obdobném duchu zabývá tělesností inteligence, poznávání a paměti. Tělesné poznání pokládá za neoddělitelnou součást jakéhokoliv poznání a tvrdí, že je tím primárním poznáním, které vytváří podklad pro jeho všechny ostatní druhy. Z pohledu </w:t>
      </w:r>
      <w:proofErr w:type="spellStart"/>
      <w:r w:rsidRPr="00B02A53">
        <w:rPr>
          <w:rFonts w:ascii="Times New Roman" w:hAnsi="Times New Roman" w:cs="Times New Roman"/>
          <w:i/>
        </w:rPr>
        <w:t>Merleau</w:t>
      </w:r>
      <w:proofErr w:type="spellEnd"/>
      <w:r w:rsidRPr="00B02A53">
        <w:rPr>
          <w:rFonts w:ascii="Times New Roman" w:hAnsi="Times New Roman" w:cs="Times New Roman"/>
          <w:i/>
        </w:rPr>
        <w:t>-</w:t>
      </w:r>
      <w:proofErr w:type="spellStart"/>
      <w:r w:rsidRPr="00B02A53">
        <w:rPr>
          <w:rFonts w:ascii="Times New Roman" w:hAnsi="Times New Roman" w:cs="Times New Roman"/>
          <w:i/>
        </w:rPr>
        <w:t>Pontyho</w:t>
      </w:r>
      <w:proofErr w:type="spellEnd"/>
      <w:r w:rsidRPr="00313750">
        <w:rPr>
          <w:rFonts w:ascii="Times New Roman" w:hAnsi="Times New Roman" w:cs="Times New Roman"/>
        </w:rPr>
        <w:t xml:space="preserve"> vychází i intencionalita z tělesné podstaty každého jedince a jako taková je zakořeněna, odvozena a spoluutvářena každodenní praktickou, zcela tělesnou prostorovou zkušeností. Na základě těchto úvah </w:t>
      </w:r>
      <w:proofErr w:type="spellStart"/>
      <w:r w:rsidRPr="00B02A53">
        <w:rPr>
          <w:rFonts w:ascii="Times New Roman" w:hAnsi="Times New Roman" w:cs="Times New Roman"/>
          <w:i/>
        </w:rPr>
        <w:t>Merleau</w:t>
      </w:r>
      <w:proofErr w:type="spellEnd"/>
      <w:r w:rsidRPr="00B02A53">
        <w:rPr>
          <w:rFonts w:ascii="Times New Roman" w:hAnsi="Times New Roman" w:cs="Times New Roman"/>
          <w:i/>
        </w:rPr>
        <w:t>-Ponty</w:t>
      </w:r>
      <w:r w:rsidRPr="00313750">
        <w:rPr>
          <w:rFonts w:ascii="Times New Roman" w:hAnsi="Times New Roman" w:cs="Times New Roman"/>
        </w:rPr>
        <w:t xml:space="preserve"> rozvíjí </w:t>
      </w:r>
      <w:proofErr w:type="spellStart"/>
      <w:r w:rsidRPr="00B02A53">
        <w:rPr>
          <w:rFonts w:ascii="Times New Roman" w:hAnsi="Times New Roman" w:cs="Times New Roman"/>
        </w:rPr>
        <w:t>Schutzův</w:t>
      </w:r>
      <w:proofErr w:type="spellEnd"/>
      <w:r w:rsidRPr="00313750">
        <w:rPr>
          <w:rFonts w:ascii="Times New Roman" w:hAnsi="Times New Roman" w:cs="Times New Roman"/>
        </w:rPr>
        <w:t xml:space="preserve"> koncept </w:t>
      </w:r>
      <w:proofErr w:type="spellStart"/>
      <w:r w:rsidRPr="00B02A53">
        <w:rPr>
          <w:rFonts w:ascii="Times New Roman" w:hAnsi="Times New Roman" w:cs="Times New Roman"/>
          <w:b/>
        </w:rPr>
        <w:t>lifeworldu</w:t>
      </w:r>
      <w:proofErr w:type="spellEnd"/>
      <w:r w:rsidRPr="00313750">
        <w:rPr>
          <w:rFonts w:ascii="Times New Roman" w:hAnsi="Times New Roman" w:cs="Times New Roman"/>
        </w:rPr>
        <w:t xml:space="preserve"> jako všeobsahujícího horizontu individuálních i kolektivních životů, ve kterých je člověk v neustálém </w:t>
      </w:r>
      <w:r w:rsidRPr="00313750">
        <w:rPr>
          <w:rFonts w:ascii="Times New Roman" w:hAnsi="Times New Roman" w:cs="Times New Roman"/>
        </w:rPr>
        <w:lastRenderedPageBreak/>
        <w:t xml:space="preserve">vzájemně utvářejícím vztahu se světem a který na geografickém poli aplikuje především </w:t>
      </w:r>
      <w:proofErr w:type="spellStart"/>
      <w:r w:rsidRPr="00B02A53">
        <w:rPr>
          <w:rFonts w:ascii="Times New Roman" w:hAnsi="Times New Roman" w:cs="Times New Roman"/>
          <w:i/>
        </w:rPr>
        <w:t>Anne</w:t>
      </w:r>
      <w:proofErr w:type="spellEnd"/>
      <w:r w:rsidRPr="00B02A53">
        <w:rPr>
          <w:rFonts w:ascii="Times New Roman" w:hAnsi="Times New Roman" w:cs="Times New Roman"/>
          <w:i/>
        </w:rPr>
        <w:t xml:space="preserve"> </w:t>
      </w:r>
      <w:proofErr w:type="spellStart"/>
      <w:r w:rsidRPr="00B02A53">
        <w:rPr>
          <w:rFonts w:ascii="Times New Roman" w:hAnsi="Times New Roman" w:cs="Times New Roman"/>
          <w:i/>
        </w:rPr>
        <w:t>Buttimer</w:t>
      </w:r>
      <w:proofErr w:type="spellEnd"/>
      <w:r w:rsidR="00B02A53">
        <w:rPr>
          <w:rFonts w:ascii="Times New Roman" w:hAnsi="Times New Roman" w:cs="Times New Roman"/>
        </w:rPr>
        <w:t xml:space="preserve"> (</w:t>
      </w:r>
      <w:proofErr w:type="spellStart"/>
      <w:r w:rsidR="00B02A53">
        <w:rPr>
          <w:rFonts w:ascii="Times New Roman" w:hAnsi="Times New Roman" w:cs="Times New Roman"/>
        </w:rPr>
        <w:t>Peet</w:t>
      </w:r>
      <w:proofErr w:type="spellEnd"/>
      <w:r w:rsidR="00B02A53">
        <w:rPr>
          <w:rFonts w:ascii="Times New Roman" w:hAnsi="Times New Roman" w:cs="Times New Roman"/>
        </w:rPr>
        <w:t xml:space="preserve"> 1999: 43-44).</w:t>
      </w:r>
    </w:p>
    <w:p w:rsidR="00313750" w:rsidRPr="00313750" w:rsidRDefault="00313750" w:rsidP="00313750">
      <w:pPr>
        <w:spacing w:line="360" w:lineRule="auto"/>
        <w:jc w:val="both"/>
        <w:rPr>
          <w:rFonts w:ascii="Times New Roman" w:hAnsi="Times New Roman" w:cs="Times New Roman"/>
        </w:rPr>
      </w:pPr>
      <w:r w:rsidRPr="00B02A53">
        <w:rPr>
          <w:rFonts w:ascii="Times New Roman" w:hAnsi="Times New Roman" w:cs="Times New Roman"/>
          <w:b/>
        </w:rPr>
        <w:t>Existencialismus</w:t>
      </w:r>
      <w:r w:rsidRPr="00313750">
        <w:rPr>
          <w:rFonts w:ascii="Times New Roman" w:hAnsi="Times New Roman" w:cs="Times New Roman"/>
        </w:rPr>
        <w:t xml:space="preserve"> jako filosofický směr stavící do centra svého zájmu člověka v celém rozsahu jeho existence je ve svých počátcích spojen především se jménem dánského filozofa </w:t>
      </w:r>
      <w:proofErr w:type="spellStart"/>
      <w:r w:rsidRPr="00B02A53">
        <w:rPr>
          <w:rFonts w:ascii="Times New Roman" w:hAnsi="Times New Roman" w:cs="Times New Roman"/>
          <w:i/>
        </w:rPr>
        <w:t>Sørena</w:t>
      </w:r>
      <w:proofErr w:type="spellEnd"/>
      <w:r w:rsidRPr="00B02A53">
        <w:rPr>
          <w:rFonts w:ascii="Times New Roman" w:hAnsi="Times New Roman" w:cs="Times New Roman"/>
          <w:i/>
        </w:rPr>
        <w:t xml:space="preserve"> Kierkegaarda</w:t>
      </w:r>
      <w:r w:rsidRPr="00313750">
        <w:rPr>
          <w:rFonts w:ascii="Times New Roman" w:hAnsi="Times New Roman" w:cs="Times New Roman"/>
        </w:rPr>
        <w:t xml:space="preserve"> (1813-1855). Ve dvacátém století se o </w:t>
      </w:r>
      <w:r w:rsidR="00B02A53">
        <w:rPr>
          <w:rFonts w:ascii="Times New Roman" w:hAnsi="Times New Roman" w:cs="Times New Roman"/>
        </w:rPr>
        <w:t>rozvoj existencialismu (někdy na</w:t>
      </w:r>
      <w:r w:rsidRPr="00313750">
        <w:rPr>
          <w:rFonts w:ascii="Times New Roman" w:hAnsi="Times New Roman" w:cs="Times New Roman"/>
        </w:rPr>
        <w:t xml:space="preserve">zývaný též </w:t>
      </w:r>
      <w:r w:rsidRPr="00B02A53">
        <w:rPr>
          <w:rFonts w:ascii="Times New Roman" w:hAnsi="Times New Roman" w:cs="Times New Roman"/>
          <w:b/>
        </w:rPr>
        <w:t>existenciální fenomenologi</w:t>
      </w:r>
      <w:r w:rsidRPr="00313750">
        <w:rPr>
          <w:rFonts w:ascii="Times New Roman" w:hAnsi="Times New Roman" w:cs="Times New Roman"/>
        </w:rPr>
        <w:t xml:space="preserve">e) zasadil především </w:t>
      </w:r>
      <w:proofErr w:type="spellStart"/>
      <w:r w:rsidRPr="00313750">
        <w:rPr>
          <w:rFonts w:ascii="Times New Roman" w:hAnsi="Times New Roman" w:cs="Times New Roman"/>
        </w:rPr>
        <w:t>Husserlův</w:t>
      </w:r>
      <w:proofErr w:type="spellEnd"/>
      <w:r w:rsidRPr="00313750">
        <w:rPr>
          <w:rFonts w:ascii="Times New Roman" w:hAnsi="Times New Roman" w:cs="Times New Roman"/>
        </w:rPr>
        <w:t xml:space="preserve"> žák </w:t>
      </w:r>
      <w:r w:rsidRPr="00B02A53">
        <w:rPr>
          <w:rFonts w:ascii="Times New Roman" w:hAnsi="Times New Roman" w:cs="Times New Roman"/>
          <w:i/>
        </w:rPr>
        <w:t xml:space="preserve">Martin </w:t>
      </w:r>
      <w:proofErr w:type="spellStart"/>
      <w:r w:rsidRPr="00B02A53">
        <w:rPr>
          <w:rFonts w:ascii="Times New Roman" w:hAnsi="Times New Roman" w:cs="Times New Roman"/>
          <w:i/>
        </w:rPr>
        <w:t>Heidegger</w:t>
      </w:r>
      <w:proofErr w:type="spellEnd"/>
      <w:r w:rsidRPr="00313750">
        <w:rPr>
          <w:rFonts w:ascii="Times New Roman" w:hAnsi="Times New Roman" w:cs="Times New Roman"/>
        </w:rPr>
        <w:t xml:space="preserve"> (1889-1976). Vychází z přesvědčení, že se člověk vztahuje ke světu skrze emoce, pocity a nálady. </w:t>
      </w:r>
      <w:proofErr w:type="spellStart"/>
      <w:r w:rsidRPr="00313750">
        <w:rPr>
          <w:rFonts w:ascii="Times New Roman" w:hAnsi="Times New Roman" w:cs="Times New Roman"/>
        </w:rPr>
        <w:t>Heidegger</w:t>
      </w:r>
      <w:proofErr w:type="spellEnd"/>
      <w:r w:rsidRPr="00313750">
        <w:rPr>
          <w:rFonts w:ascii="Times New Roman" w:hAnsi="Times New Roman" w:cs="Times New Roman"/>
        </w:rPr>
        <w:t xml:space="preserve"> vůči západní filozofii argumentuje obdobně jako humanističtí geografové vůči prostorové vědě, když kritizuje její nadměrnou dehumanizující abstraktnost. Člověk se dle </w:t>
      </w:r>
      <w:proofErr w:type="spellStart"/>
      <w:r w:rsidRPr="00313750">
        <w:rPr>
          <w:rFonts w:ascii="Times New Roman" w:hAnsi="Times New Roman" w:cs="Times New Roman"/>
        </w:rPr>
        <w:t>Heideggera</w:t>
      </w:r>
      <w:proofErr w:type="spellEnd"/>
      <w:r w:rsidRPr="00313750">
        <w:rPr>
          <w:rFonts w:ascii="Times New Roman" w:hAnsi="Times New Roman" w:cs="Times New Roman"/>
        </w:rPr>
        <w:t xml:space="preserve"> vztahuje ke světu skrze jeho každodenní </w:t>
      </w:r>
      <w:r w:rsidRPr="00B02A53">
        <w:rPr>
          <w:rFonts w:ascii="Times New Roman" w:hAnsi="Times New Roman" w:cs="Times New Roman"/>
          <w:b/>
        </w:rPr>
        <w:t>žitou zkušenost</w:t>
      </w:r>
      <w:r w:rsidRPr="00313750">
        <w:rPr>
          <w:rFonts w:ascii="Times New Roman" w:hAnsi="Times New Roman" w:cs="Times New Roman"/>
        </w:rPr>
        <w:t>, ve které je lidský vztah se světem, prostředím i prostorem hluboce zakořeněn (</w:t>
      </w:r>
      <w:proofErr w:type="spellStart"/>
      <w:r w:rsidRPr="00313750">
        <w:rPr>
          <w:rFonts w:ascii="Times New Roman" w:hAnsi="Times New Roman" w:cs="Times New Roman"/>
        </w:rPr>
        <w:t>Phillips</w:t>
      </w:r>
      <w:proofErr w:type="spellEnd"/>
      <w:r w:rsidRPr="00313750">
        <w:rPr>
          <w:rFonts w:ascii="Times New Roman" w:hAnsi="Times New Roman" w:cs="Times New Roman"/>
        </w:rPr>
        <w:t xml:space="preserve"> 2005: 31). Rozvíjí tak </w:t>
      </w:r>
      <w:r w:rsidRPr="00B02A53">
        <w:rPr>
          <w:rFonts w:ascii="Times New Roman" w:hAnsi="Times New Roman" w:cs="Times New Roman"/>
          <w:b/>
        </w:rPr>
        <w:t>existenciální interpretaci prostoru</w:t>
      </w:r>
      <w:r w:rsidRPr="00313750">
        <w:rPr>
          <w:rFonts w:ascii="Times New Roman" w:hAnsi="Times New Roman" w:cs="Times New Roman"/>
        </w:rPr>
        <w:t>, ve které vnímá prostorovost spíše jako účast či angažovanost ve světě (</w:t>
      </w:r>
      <w:proofErr w:type="spellStart"/>
      <w:r w:rsidRPr="00313750">
        <w:rPr>
          <w:rFonts w:ascii="Times New Roman" w:hAnsi="Times New Roman" w:cs="Times New Roman"/>
        </w:rPr>
        <w:t>Peet</w:t>
      </w:r>
      <w:proofErr w:type="spellEnd"/>
      <w:r w:rsidRPr="00313750">
        <w:rPr>
          <w:rFonts w:ascii="Times New Roman" w:hAnsi="Times New Roman" w:cs="Times New Roman"/>
        </w:rPr>
        <w:t xml:space="preserve"> 1999: 41). Pro porozumění </w:t>
      </w:r>
      <w:proofErr w:type="spellStart"/>
      <w:r w:rsidRPr="00313750">
        <w:rPr>
          <w:rFonts w:ascii="Times New Roman" w:hAnsi="Times New Roman" w:cs="Times New Roman"/>
        </w:rPr>
        <w:t>Heideggerově</w:t>
      </w:r>
      <w:proofErr w:type="spellEnd"/>
      <w:r w:rsidRPr="00313750">
        <w:rPr>
          <w:rFonts w:ascii="Times New Roman" w:hAnsi="Times New Roman" w:cs="Times New Roman"/>
        </w:rPr>
        <w:t xml:space="preserve"> filozofii je zásadní vyložení významu slova </w:t>
      </w:r>
      <w:proofErr w:type="spellStart"/>
      <w:r w:rsidRPr="00B02A53">
        <w:rPr>
          <w:rFonts w:ascii="Times New Roman" w:hAnsi="Times New Roman" w:cs="Times New Roman"/>
          <w:b/>
        </w:rPr>
        <w:t>Dasein</w:t>
      </w:r>
      <w:proofErr w:type="spellEnd"/>
      <w:r w:rsidRPr="00313750">
        <w:rPr>
          <w:rFonts w:ascii="Times New Roman" w:hAnsi="Times New Roman" w:cs="Times New Roman"/>
        </w:rPr>
        <w:t xml:space="preserve"> (bytí-tu) do češtiny jednotně překládaného jako </w:t>
      </w:r>
      <w:r w:rsidRPr="00B02A53">
        <w:rPr>
          <w:rFonts w:ascii="Times New Roman" w:hAnsi="Times New Roman" w:cs="Times New Roman"/>
          <w:b/>
        </w:rPr>
        <w:t>pobyt</w:t>
      </w:r>
      <w:r w:rsidRPr="00313750">
        <w:rPr>
          <w:rFonts w:ascii="Times New Roman" w:hAnsi="Times New Roman" w:cs="Times New Roman"/>
        </w:rPr>
        <w:t xml:space="preserve">. </w:t>
      </w:r>
      <w:proofErr w:type="spellStart"/>
      <w:r w:rsidRPr="00313750">
        <w:rPr>
          <w:rFonts w:ascii="Times New Roman" w:hAnsi="Times New Roman" w:cs="Times New Roman"/>
        </w:rPr>
        <w:t>Dasein</w:t>
      </w:r>
      <w:proofErr w:type="spellEnd"/>
      <w:r w:rsidRPr="00313750">
        <w:rPr>
          <w:rFonts w:ascii="Times New Roman" w:hAnsi="Times New Roman" w:cs="Times New Roman"/>
        </w:rPr>
        <w:t xml:space="preserve"> vyrůstá z původního konativního zájmu o svět, v němž jsou věci zprvu i něčím jiným než jen předměty k nahlížení. Cesta, budova, prostor jsou jistě postižitelné jako předmět názoru, jako objekt vnímání, jako něco, o čem lze rozmýšlet. </w:t>
      </w:r>
      <w:proofErr w:type="spellStart"/>
      <w:r w:rsidRPr="00313750">
        <w:rPr>
          <w:rFonts w:ascii="Times New Roman" w:hAnsi="Times New Roman" w:cs="Times New Roman"/>
        </w:rPr>
        <w:t>Heidegger</w:t>
      </w:r>
      <w:proofErr w:type="spellEnd"/>
      <w:r w:rsidRPr="00313750">
        <w:rPr>
          <w:rFonts w:ascii="Times New Roman" w:hAnsi="Times New Roman" w:cs="Times New Roman"/>
        </w:rPr>
        <w:t xml:space="preserve"> ovšem upozorňuje, že jsou i, a to především, </w:t>
      </w:r>
      <w:r w:rsidRPr="00B02A53">
        <w:rPr>
          <w:rFonts w:ascii="Times New Roman" w:hAnsi="Times New Roman" w:cs="Times New Roman"/>
          <w:b/>
        </w:rPr>
        <w:t>„něčím ke kráčení“</w:t>
      </w:r>
      <w:r w:rsidRPr="00313750">
        <w:rPr>
          <w:rFonts w:ascii="Times New Roman" w:hAnsi="Times New Roman" w:cs="Times New Roman"/>
        </w:rPr>
        <w:t xml:space="preserve">, </w:t>
      </w:r>
      <w:r w:rsidRPr="00B02A53">
        <w:rPr>
          <w:rFonts w:ascii="Times New Roman" w:hAnsi="Times New Roman" w:cs="Times New Roman"/>
          <w:b/>
        </w:rPr>
        <w:t>„něčím k obývání“</w:t>
      </w:r>
      <w:r w:rsidRPr="00313750">
        <w:rPr>
          <w:rFonts w:ascii="Times New Roman" w:hAnsi="Times New Roman" w:cs="Times New Roman"/>
        </w:rPr>
        <w:t xml:space="preserve">, </w:t>
      </w:r>
      <w:r w:rsidRPr="00B02A53">
        <w:rPr>
          <w:rFonts w:ascii="Times New Roman" w:hAnsi="Times New Roman" w:cs="Times New Roman"/>
          <w:b/>
        </w:rPr>
        <w:t>„něčím k upotřebení“</w:t>
      </w:r>
      <w:r w:rsidRPr="00313750">
        <w:rPr>
          <w:rFonts w:ascii="Times New Roman" w:hAnsi="Times New Roman" w:cs="Times New Roman"/>
        </w:rPr>
        <w:t xml:space="preserve">. Snaží se tak nahradit </w:t>
      </w:r>
      <w:proofErr w:type="spellStart"/>
      <w:r w:rsidRPr="00313750">
        <w:rPr>
          <w:rFonts w:ascii="Times New Roman" w:hAnsi="Times New Roman" w:cs="Times New Roman"/>
        </w:rPr>
        <w:t>Husserlovo</w:t>
      </w:r>
      <w:proofErr w:type="spellEnd"/>
      <w:r w:rsidRPr="00313750">
        <w:rPr>
          <w:rFonts w:ascii="Times New Roman" w:hAnsi="Times New Roman" w:cs="Times New Roman"/>
        </w:rPr>
        <w:t xml:space="preserve"> teoretické pojetí intence (záměrnosti vědomí) pojetím praktickým, zkušenostním, v existenci zakořeněným. Čeho se snaží </w:t>
      </w:r>
      <w:proofErr w:type="spellStart"/>
      <w:r w:rsidRPr="00313750">
        <w:rPr>
          <w:rFonts w:ascii="Times New Roman" w:hAnsi="Times New Roman" w:cs="Times New Roman"/>
        </w:rPr>
        <w:t>Husserlův</w:t>
      </w:r>
      <w:proofErr w:type="spellEnd"/>
      <w:r w:rsidRPr="00313750">
        <w:rPr>
          <w:rFonts w:ascii="Times New Roman" w:hAnsi="Times New Roman" w:cs="Times New Roman"/>
        </w:rPr>
        <w:t xml:space="preserve"> subjekt po fenomenologické redukci dosáhnout v mentální sféře, činí </w:t>
      </w:r>
      <w:proofErr w:type="spellStart"/>
      <w:r w:rsidRPr="00313750">
        <w:rPr>
          <w:rFonts w:ascii="Times New Roman" w:hAnsi="Times New Roman" w:cs="Times New Roman"/>
        </w:rPr>
        <w:t>Heideggrovo</w:t>
      </w:r>
      <w:proofErr w:type="spellEnd"/>
      <w:r w:rsidRPr="00313750">
        <w:rPr>
          <w:rFonts w:ascii="Times New Roman" w:hAnsi="Times New Roman" w:cs="Times New Roman"/>
        </w:rPr>
        <w:t xml:space="preserve"> </w:t>
      </w:r>
      <w:proofErr w:type="spellStart"/>
      <w:r w:rsidRPr="00B02A53">
        <w:rPr>
          <w:rFonts w:ascii="Times New Roman" w:hAnsi="Times New Roman" w:cs="Times New Roman"/>
          <w:b/>
        </w:rPr>
        <w:t>Dasein</w:t>
      </w:r>
      <w:proofErr w:type="spellEnd"/>
      <w:r w:rsidRPr="00313750">
        <w:rPr>
          <w:rFonts w:ascii="Times New Roman" w:hAnsi="Times New Roman" w:cs="Times New Roman"/>
        </w:rPr>
        <w:t xml:space="preserve"> přímo s věcmi a mezi nimi (Blecha 2007: 216-225). Existence zde znamená zcela konkrétní ryze individuální bytí tu a teď. Existence není nic definitivně stanoveného a je třeba o ni usilovat. Člověk je tedy </w:t>
      </w:r>
      <w:proofErr w:type="spellStart"/>
      <w:r w:rsidRPr="00313750">
        <w:rPr>
          <w:rFonts w:ascii="Times New Roman" w:hAnsi="Times New Roman" w:cs="Times New Roman"/>
        </w:rPr>
        <w:t>Dasein</w:t>
      </w:r>
      <w:proofErr w:type="spellEnd"/>
      <w:r w:rsidRPr="00313750">
        <w:rPr>
          <w:rFonts w:ascii="Times New Roman" w:hAnsi="Times New Roman" w:cs="Times New Roman"/>
        </w:rPr>
        <w:t xml:space="preserve"> (pobytem), jemuž jde v jeho bytí právě a především o toto bytí, neboli člověk se o svou existenci stará. Z </w:t>
      </w:r>
      <w:proofErr w:type="spellStart"/>
      <w:r w:rsidRPr="00313750">
        <w:rPr>
          <w:rFonts w:ascii="Times New Roman" w:hAnsi="Times New Roman" w:cs="Times New Roman"/>
        </w:rPr>
        <w:t>Heideggrova</w:t>
      </w:r>
      <w:proofErr w:type="spellEnd"/>
      <w:r w:rsidRPr="00313750">
        <w:rPr>
          <w:rFonts w:ascii="Times New Roman" w:hAnsi="Times New Roman" w:cs="Times New Roman"/>
        </w:rPr>
        <w:t xml:space="preserve"> existencionalismu ve svém konceptu </w:t>
      </w:r>
      <w:r w:rsidRPr="00B02A53">
        <w:rPr>
          <w:rFonts w:ascii="Times New Roman" w:hAnsi="Times New Roman" w:cs="Times New Roman"/>
          <w:b/>
        </w:rPr>
        <w:t>place</w:t>
      </w:r>
      <w:r w:rsidRPr="00313750">
        <w:rPr>
          <w:rFonts w:ascii="Times New Roman" w:hAnsi="Times New Roman" w:cs="Times New Roman"/>
        </w:rPr>
        <w:t xml:space="preserve"> přímo vychází </w:t>
      </w:r>
      <w:r w:rsidRPr="00B02A53">
        <w:rPr>
          <w:rFonts w:ascii="Times New Roman" w:hAnsi="Times New Roman" w:cs="Times New Roman"/>
          <w:i/>
        </w:rPr>
        <w:t xml:space="preserve">Edward </w:t>
      </w:r>
      <w:proofErr w:type="spellStart"/>
      <w:r w:rsidRPr="00B02A53">
        <w:rPr>
          <w:rFonts w:ascii="Times New Roman" w:hAnsi="Times New Roman" w:cs="Times New Roman"/>
          <w:i/>
        </w:rPr>
        <w:t>Relph</w:t>
      </w:r>
      <w:proofErr w:type="spellEnd"/>
      <w:r w:rsidRPr="00313750">
        <w:rPr>
          <w:rFonts w:ascii="Times New Roman" w:hAnsi="Times New Roman" w:cs="Times New Roman"/>
        </w:rPr>
        <w:t xml:space="preserve">, když píše: </w:t>
      </w:r>
      <w:r w:rsidRPr="00B02A53">
        <w:rPr>
          <w:rFonts w:ascii="Times New Roman" w:hAnsi="Times New Roman" w:cs="Times New Roman"/>
          <w:i/>
        </w:rPr>
        <w:t>„lidský nefalšovaný cit pro místo vyrůstá z přímé a nefalšované zkušenosti s komplexní identitou místa, nezprostředkovanou a nezkreslenou jakýmikoliv společenskými konvencemi o tom, jaké by ono místo mělo být“</w:t>
      </w:r>
      <w:r w:rsidR="00B02A53">
        <w:rPr>
          <w:rFonts w:ascii="Times New Roman" w:hAnsi="Times New Roman" w:cs="Times New Roman"/>
        </w:rPr>
        <w:t xml:space="preserve"> (</w:t>
      </w:r>
      <w:proofErr w:type="spellStart"/>
      <w:r w:rsidR="00B02A53">
        <w:rPr>
          <w:rFonts w:ascii="Times New Roman" w:hAnsi="Times New Roman" w:cs="Times New Roman"/>
        </w:rPr>
        <w:t>Relph</w:t>
      </w:r>
      <w:proofErr w:type="spellEnd"/>
      <w:r w:rsidR="00B02A53">
        <w:rPr>
          <w:rFonts w:ascii="Times New Roman" w:hAnsi="Times New Roman" w:cs="Times New Roman"/>
        </w:rPr>
        <w:t xml:space="preserve"> 1976: 14).</w:t>
      </w:r>
    </w:p>
    <w:p w:rsidR="00313750" w:rsidRP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t xml:space="preserve">Vedle fenomenologie a existencialismu se humanistická geografie výrazněji opírá především o hermeneutiku, vzdáleněji pak ještě i o idealismus, pragmatismus a symbolickým </w:t>
      </w:r>
      <w:proofErr w:type="spellStart"/>
      <w:r w:rsidRPr="00313750">
        <w:rPr>
          <w:rFonts w:ascii="Times New Roman" w:hAnsi="Times New Roman" w:cs="Times New Roman"/>
        </w:rPr>
        <w:t>interakcionalismus</w:t>
      </w:r>
      <w:proofErr w:type="spellEnd"/>
      <w:r w:rsidRPr="00313750">
        <w:rPr>
          <w:rFonts w:ascii="Times New Roman" w:hAnsi="Times New Roman" w:cs="Times New Roman"/>
        </w:rPr>
        <w:t xml:space="preserve">. </w:t>
      </w:r>
      <w:r w:rsidRPr="00B02A53">
        <w:rPr>
          <w:rFonts w:ascii="Times New Roman" w:hAnsi="Times New Roman" w:cs="Times New Roman"/>
          <w:b/>
        </w:rPr>
        <w:t>Hermeneutika</w:t>
      </w:r>
      <w:r w:rsidRPr="00313750">
        <w:rPr>
          <w:rFonts w:ascii="Times New Roman" w:hAnsi="Times New Roman" w:cs="Times New Roman"/>
        </w:rPr>
        <w:t xml:space="preserve"> původně vzniká jako disciplína zabývající se porozuměním textů, například interpretací textů biblických. Pro humanistickou geografii je však podstatná až její fáze spojená opět převážně s </w:t>
      </w:r>
      <w:r w:rsidRPr="00B02A53">
        <w:rPr>
          <w:rFonts w:ascii="Times New Roman" w:hAnsi="Times New Roman" w:cs="Times New Roman"/>
          <w:i/>
        </w:rPr>
        <w:t xml:space="preserve">Martinem </w:t>
      </w:r>
      <w:proofErr w:type="spellStart"/>
      <w:r w:rsidRPr="00B02A53">
        <w:rPr>
          <w:rFonts w:ascii="Times New Roman" w:hAnsi="Times New Roman" w:cs="Times New Roman"/>
          <w:i/>
        </w:rPr>
        <w:t>Heideggerem</w:t>
      </w:r>
      <w:proofErr w:type="spellEnd"/>
      <w:r w:rsidRPr="00313750">
        <w:rPr>
          <w:rFonts w:ascii="Times New Roman" w:hAnsi="Times New Roman" w:cs="Times New Roman"/>
        </w:rPr>
        <w:t xml:space="preserve">. </w:t>
      </w:r>
      <w:proofErr w:type="spellStart"/>
      <w:r w:rsidRPr="00313750">
        <w:rPr>
          <w:rFonts w:ascii="Times New Roman" w:hAnsi="Times New Roman" w:cs="Times New Roman"/>
        </w:rPr>
        <w:t>Heidegger</w:t>
      </w:r>
      <w:proofErr w:type="spellEnd"/>
      <w:r w:rsidRPr="00313750">
        <w:rPr>
          <w:rFonts w:ascii="Times New Roman" w:hAnsi="Times New Roman" w:cs="Times New Roman"/>
        </w:rPr>
        <w:t xml:space="preserve"> upozorňuje na skutečnost, že člověk nevstupuje do interakcí prázdný, zcela neznalý a neovlivněný, ale vždy již s určitou předpojatostí, určitým </w:t>
      </w:r>
      <w:proofErr w:type="spellStart"/>
      <w:r w:rsidRPr="00313750">
        <w:rPr>
          <w:rFonts w:ascii="Times New Roman" w:hAnsi="Times New Roman" w:cs="Times New Roman"/>
        </w:rPr>
        <w:t>předporozuměním</w:t>
      </w:r>
      <w:proofErr w:type="spellEnd"/>
      <w:r w:rsidRPr="00313750">
        <w:rPr>
          <w:rFonts w:ascii="Times New Roman" w:hAnsi="Times New Roman" w:cs="Times New Roman"/>
        </w:rPr>
        <w:t xml:space="preserve">. Zájem studovat určitou tématiku, poznat něco nového, začít se zabývat něčím neznámým je dán určitým druhem </w:t>
      </w:r>
      <w:proofErr w:type="spellStart"/>
      <w:r w:rsidRPr="00313750">
        <w:rPr>
          <w:rFonts w:ascii="Times New Roman" w:hAnsi="Times New Roman" w:cs="Times New Roman"/>
        </w:rPr>
        <w:t>předporozumění</w:t>
      </w:r>
      <w:proofErr w:type="spellEnd"/>
      <w:r w:rsidRPr="00313750">
        <w:rPr>
          <w:rFonts w:ascii="Times New Roman" w:hAnsi="Times New Roman" w:cs="Times New Roman"/>
        </w:rPr>
        <w:t xml:space="preserve">, které je vždy již přítomné. Tento zvláštní druh </w:t>
      </w:r>
      <w:proofErr w:type="spellStart"/>
      <w:r w:rsidRPr="00313750">
        <w:rPr>
          <w:rFonts w:ascii="Times New Roman" w:hAnsi="Times New Roman" w:cs="Times New Roman"/>
        </w:rPr>
        <w:lastRenderedPageBreak/>
        <w:t>mimovědomé</w:t>
      </w:r>
      <w:proofErr w:type="spellEnd"/>
      <w:r w:rsidRPr="00313750">
        <w:rPr>
          <w:rFonts w:ascii="Times New Roman" w:hAnsi="Times New Roman" w:cs="Times New Roman"/>
        </w:rPr>
        <w:t xml:space="preserve"> směrovosti je přítomen v každém lidském jednání a hermeneutika se jej snaží rozkrývat. Rekonstruuje vnitřní postup tvorby autora, to, co text neříká a zamlčuje, snaží se porozumět autorovi, lépe než je on sám sobě schopen (</w:t>
      </w:r>
      <w:proofErr w:type="spellStart"/>
      <w:r w:rsidRPr="00313750">
        <w:rPr>
          <w:rFonts w:ascii="Times New Roman" w:hAnsi="Times New Roman" w:cs="Times New Roman"/>
        </w:rPr>
        <w:t>Peet</w:t>
      </w:r>
      <w:proofErr w:type="spellEnd"/>
      <w:r w:rsidRPr="00313750">
        <w:rPr>
          <w:rFonts w:ascii="Times New Roman" w:hAnsi="Times New Roman" w:cs="Times New Roman"/>
        </w:rPr>
        <w:t xml:space="preserve"> 1999: 45-46). Z toho vyplývá klíčový koncept </w:t>
      </w:r>
      <w:r w:rsidRPr="00A14E16">
        <w:rPr>
          <w:rFonts w:ascii="Times New Roman" w:hAnsi="Times New Roman" w:cs="Times New Roman"/>
          <w:b/>
        </w:rPr>
        <w:t>hermeneutického kruhu</w:t>
      </w:r>
      <w:r w:rsidRPr="00313750">
        <w:rPr>
          <w:rFonts w:ascii="Times New Roman" w:hAnsi="Times New Roman" w:cs="Times New Roman"/>
        </w:rPr>
        <w:t xml:space="preserve">. Hermeneutika tvrdí, že člověk dochází k porozumění v určitém kruhu, který začíná určitým předsudkem, předpojatostí či </w:t>
      </w:r>
      <w:proofErr w:type="spellStart"/>
      <w:r w:rsidRPr="00313750">
        <w:rPr>
          <w:rFonts w:ascii="Times New Roman" w:hAnsi="Times New Roman" w:cs="Times New Roman"/>
        </w:rPr>
        <w:t>předporozuměním</w:t>
      </w:r>
      <w:proofErr w:type="spellEnd"/>
      <w:r w:rsidRPr="00313750">
        <w:rPr>
          <w:rFonts w:ascii="Times New Roman" w:hAnsi="Times New Roman" w:cs="Times New Roman"/>
        </w:rPr>
        <w:t xml:space="preserve">, pokračuje konfrontací s předmětem porozumění a končí poupravením této předběžné představy. V obecnější rovině je možné </w:t>
      </w:r>
      <w:r w:rsidRPr="00A14E16">
        <w:rPr>
          <w:rFonts w:ascii="Times New Roman" w:hAnsi="Times New Roman" w:cs="Times New Roman"/>
          <w:b/>
        </w:rPr>
        <w:t>hermeneutický kruh</w:t>
      </w:r>
      <w:r w:rsidRPr="00313750">
        <w:rPr>
          <w:rFonts w:ascii="Times New Roman" w:hAnsi="Times New Roman" w:cs="Times New Roman"/>
        </w:rPr>
        <w:t xml:space="preserve"> interpretovat taktéž jako vztah porozumění celku skrze části a zároveň částem </w:t>
      </w:r>
      <w:r w:rsidR="00A14E16">
        <w:rPr>
          <w:rFonts w:ascii="Times New Roman" w:hAnsi="Times New Roman" w:cs="Times New Roman"/>
        </w:rPr>
        <w:t>skrze celek (</w:t>
      </w:r>
      <w:proofErr w:type="spellStart"/>
      <w:r w:rsidR="00A14E16">
        <w:rPr>
          <w:rFonts w:ascii="Times New Roman" w:hAnsi="Times New Roman" w:cs="Times New Roman"/>
        </w:rPr>
        <w:t>Hendl</w:t>
      </w:r>
      <w:proofErr w:type="spellEnd"/>
      <w:r w:rsidR="00A14E16">
        <w:rPr>
          <w:rFonts w:ascii="Times New Roman" w:hAnsi="Times New Roman" w:cs="Times New Roman"/>
        </w:rPr>
        <w:t xml:space="preserve"> 2008:70-73).</w:t>
      </w:r>
    </w:p>
    <w:p w:rsidR="00313750" w:rsidRP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t xml:space="preserve">Na základě těchto myšlenkových východisek se pak s odlišnými důrazy na jednotlivé z nich konstituuje </w:t>
      </w:r>
      <w:r w:rsidRPr="00A14E16">
        <w:rPr>
          <w:rFonts w:ascii="Times New Roman" w:hAnsi="Times New Roman" w:cs="Times New Roman"/>
          <w:b/>
        </w:rPr>
        <w:t>humanistická geografie</w:t>
      </w:r>
      <w:r w:rsidRPr="00313750">
        <w:rPr>
          <w:rFonts w:ascii="Times New Roman" w:hAnsi="Times New Roman" w:cs="Times New Roman"/>
        </w:rPr>
        <w:t xml:space="preserve">. Z ontologického hlediska se humanistická geografie snažila oprostit od objektivní reality a na základě výše zmíněných myšlenkových přístupů nahradit subjekt-objektové vnímání reality buď </w:t>
      </w:r>
      <w:r w:rsidRPr="00A14E16">
        <w:rPr>
          <w:rFonts w:ascii="Times New Roman" w:hAnsi="Times New Roman" w:cs="Times New Roman"/>
          <w:b/>
        </w:rPr>
        <w:t>fenoménem</w:t>
      </w:r>
      <w:r w:rsidRPr="00313750">
        <w:rPr>
          <w:rFonts w:ascii="Times New Roman" w:hAnsi="Times New Roman" w:cs="Times New Roman"/>
        </w:rPr>
        <w:t xml:space="preserve">, nebo z existenciálního pohledu </w:t>
      </w:r>
      <w:r w:rsidRPr="00A14E16">
        <w:rPr>
          <w:rFonts w:ascii="Times New Roman" w:hAnsi="Times New Roman" w:cs="Times New Roman"/>
          <w:b/>
        </w:rPr>
        <w:t>zážitkem</w:t>
      </w:r>
      <w:r w:rsidRPr="00313750">
        <w:rPr>
          <w:rFonts w:ascii="Times New Roman" w:hAnsi="Times New Roman" w:cs="Times New Roman"/>
        </w:rPr>
        <w:t xml:space="preserve">, popřípadě nějakým kompromisem v podobě </w:t>
      </w:r>
      <w:r w:rsidRPr="00A14E16">
        <w:rPr>
          <w:rFonts w:ascii="Times New Roman" w:hAnsi="Times New Roman" w:cs="Times New Roman"/>
          <w:b/>
        </w:rPr>
        <w:t>intersubjektivity</w:t>
      </w:r>
      <w:r w:rsidRPr="00313750">
        <w:rPr>
          <w:rFonts w:ascii="Times New Roman" w:hAnsi="Times New Roman" w:cs="Times New Roman"/>
        </w:rPr>
        <w:t xml:space="preserve">. Humanistická geografie tak neusilovala o odhalení obecně platných principů v prostorovém uspořádání, v konkrétním uspořádání bodů, linií a hexagonů v objektivním prostoru, ale o jakýsi individuální autentický způsob, jakým se člověk vztahuje ke svému světu (Philips 2005: 35). Z epistemologického hlediska se pak humanistická geografie snažila poukázat na normativnost positivistické epistemologie, která se více zabývá tím, jak by lidé měli vytvářet poznání, než tím, jak ho skutečně vytváří. Zdůrazňovala neoddělitelnost výzkumníka od samotného výzkumu, jeho nutné individuální ovlivnění všech stádií výzkumu a jeho nutné ovlivnění samotného objektu studia. Požadovala přiznání tohoto přirozeného působení výzkumníka a hlubší studium jeho osobnosti, předsudečnosti a zaměřenosti. Striktně odmítala používání přírodovědných metod a technik pro studium společnosti a naopak preferovala výzkumy neuvozené studiem teorie, tedy bez předchozího zatížení výzkumníka teoretickými předsudky vůči studovanému </w:t>
      </w:r>
      <w:r w:rsidR="00A14E16">
        <w:rPr>
          <w:rFonts w:ascii="Times New Roman" w:hAnsi="Times New Roman" w:cs="Times New Roman"/>
        </w:rPr>
        <w:t>fenoménu (Philips 2005: 36-38).</w:t>
      </w:r>
    </w:p>
    <w:p w:rsidR="00313750" w:rsidRP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t xml:space="preserve">Humanistická geografie tak vůči pojetí absolutního, na lidech nezávislého prostoru vytváří celou řadu alternativních pojetí snažících se rozrušit hranici kategorií subjektu a objektu. Zmíněno už bylo </w:t>
      </w:r>
      <w:proofErr w:type="spellStart"/>
      <w:r w:rsidRPr="00313750">
        <w:rPr>
          <w:rFonts w:ascii="Times New Roman" w:hAnsi="Times New Roman" w:cs="Times New Roman"/>
        </w:rPr>
        <w:t>Relphovo</w:t>
      </w:r>
      <w:proofErr w:type="spellEnd"/>
      <w:r w:rsidRPr="00313750">
        <w:rPr>
          <w:rFonts w:ascii="Times New Roman" w:hAnsi="Times New Roman" w:cs="Times New Roman"/>
        </w:rPr>
        <w:t xml:space="preserve"> </w:t>
      </w:r>
      <w:proofErr w:type="spellStart"/>
      <w:r w:rsidRPr="00A14E16">
        <w:rPr>
          <w:rFonts w:ascii="Times New Roman" w:hAnsi="Times New Roman" w:cs="Times New Roman"/>
          <w:b/>
        </w:rPr>
        <w:t>place</w:t>
      </w:r>
      <w:proofErr w:type="spellEnd"/>
      <w:r w:rsidRPr="00313750">
        <w:rPr>
          <w:rFonts w:ascii="Times New Roman" w:hAnsi="Times New Roman" w:cs="Times New Roman"/>
        </w:rPr>
        <w:t xml:space="preserve"> (1976), které je chápáno jako člověkem v jeho každodenní zkušenosti konstruované, s emocemi spojené a významy plněné prostředí. </w:t>
      </w:r>
      <w:proofErr w:type="spellStart"/>
      <w:r w:rsidRPr="00A14E16">
        <w:rPr>
          <w:rFonts w:ascii="Times New Roman" w:hAnsi="Times New Roman" w:cs="Times New Roman"/>
          <w:i/>
        </w:rPr>
        <w:t>Yi</w:t>
      </w:r>
      <w:proofErr w:type="spellEnd"/>
      <w:r w:rsidRPr="00A14E16">
        <w:rPr>
          <w:rFonts w:ascii="Times New Roman" w:hAnsi="Times New Roman" w:cs="Times New Roman"/>
          <w:i/>
        </w:rPr>
        <w:t>-</w:t>
      </w:r>
      <w:proofErr w:type="spellStart"/>
      <w:r w:rsidRPr="00A14E16">
        <w:rPr>
          <w:rFonts w:ascii="Times New Roman" w:hAnsi="Times New Roman" w:cs="Times New Roman"/>
          <w:i/>
        </w:rPr>
        <w:t>Fu</w:t>
      </w:r>
      <w:proofErr w:type="spellEnd"/>
      <w:r w:rsidRPr="00A14E16">
        <w:rPr>
          <w:rFonts w:ascii="Times New Roman" w:hAnsi="Times New Roman" w:cs="Times New Roman"/>
          <w:i/>
        </w:rPr>
        <w:t xml:space="preserve"> </w:t>
      </w:r>
      <w:proofErr w:type="spellStart"/>
      <w:r w:rsidRPr="00A14E16">
        <w:rPr>
          <w:rFonts w:ascii="Times New Roman" w:hAnsi="Times New Roman" w:cs="Times New Roman"/>
          <w:i/>
        </w:rPr>
        <w:t>Tuan</w:t>
      </w:r>
      <w:proofErr w:type="spellEnd"/>
      <w:r w:rsidRPr="00313750">
        <w:rPr>
          <w:rFonts w:ascii="Times New Roman" w:hAnsi="Times New Roman" w:cs="Times New Roman"/>
        </w:rPr>
        <w:t xml:space="preserve"> rozpracovává koncept </w:t>
      </w:r>
      <w:proofErr w:type="spellStart"/>
      <w:r w:rsidRPr="00A14E16">
        <w:rPr>
          <w:rFonts w:ascii="Times New Roman" w:hAnsi="Times New Roman" w:cs="Times New Roman"/>
          <w:b/>
        </w:rPr>
        <w:t>topofilie</w:t>
      </w:r>
      <w:proofErr w:type="spellEnd"/>
      <w:r w:rsidRPr="00313750">
        <w:rPr>
          <w:rFonts w:ascii="Times New Roman" w:hAnsi="Times New Roman" w:cs="Times New Roman"/>
        </w:rPr>
        <w:t xml:space="preserve"> (1974) jako obecnější princip jakéhokoliv citového vztahování se k fyzickému prostředí. V užším slova smyslu však používá tento pojem pouze ve významu příjemných vazeb s prostředím a o pět let později jej v publikaci </w:t>
      </w:r>
      <w:r w:rsidRPr="00A14E16">
        <w:rPr>
          <w:rFonts w:ascii="Times New Roman" w:hAnsi="Times New Roman" w:cs="Times New Roman"/>
          <w:i/>
        </w:rPr>
        <w:t>Krajina strachu</w:t>
      </w:r>
      <w:r w:rsidRPr="00313750">
        <w:rPr>
          <w:rFonts w:ascii="Times New Roman" w:hAnsi="Times New Roman" w:cs="Times New Roman"/>
        </w:rPr>
        <w:t xml:space="preserve"> (</w:t>
      </w:r>
      <w:proofErr w:type="spellStart"/>
      <w:r w:rsidRPr="00313750">
        <w:rPr>
          <w:rFonts w:ascii="Times New Roman" w:hAnsi="Times New Roman" w:cs="Times New Roman"/>
        </w:rPr>
        <w:t>Landscapes</w:t>
      </w:r>
      <w:proofErr w:type="spellEnd"/>
      <w:r w:rsidRPr="00313750">
        <w:rPr>
          <w:rFonts w:ascii="Times New Roman" w:hAnsi="Times New Roman" w:cs="Times New Roman"/>
        </w:rPr>
        <w:t xml:space="preserve"> </w:t>
      </w:r>
      <w:proofErr w:type="spellStart"/>
      <w:r w:rsidRPr="00313750">
        <w:rPr>
          <w:rFonts w:ascii="Times New Roman" w:hAnsi="Times New Roman" w:cs="Times New Roman"/>
        </w:rPr>
        <w:t>of</w:t>
      </w:r>
      <w:proofErr w:type="spellEnd"/>
      <w:r w:rsidRPr="00313750">
        <w:rPr>
          <w:rFonts w:ascii="Times New Roman" w:hAnsi="Times New Roman" w:cs="Times New Roman"/>
        </w:rPr>
        <w:t xml:space="preserve"> </w:t>
      </w:r>
      <w:proofErr w:type="spellStart"/>
      <w:r w:rsidRPr="00313750">
        <w:rPr>
          <w:rFonts w:ascii="Times New Roman" w:hAnsi="Times New Roman" w:cs="Times New Roman"/>
        </w:rPr>
        <w:t>Fear</w:t>
      </w:r>
      <w:proofErr w:type="spellEnd"/>
      <w:r w:rsidRPr="00313750">
        <w:rPr>
          <w:rFonts w:ascii="Times New Roman" w:hAnsi="Times New Roman" w:cs="Times New Roman"/>
        </w:rPr>
        <w:t xml:space="preserve">) doplňuje termínem </w:t>
      </w:r>
      <w:r w:rsidRPr="00A14E16">
        <w:rPr>
          <w:rFonts w:ascii="Times New Roman" w:hAnsi="Times New Roman" w:cs="Times New Roman"/>
          <w:b/>
        </w:rPr>
        <w:t>topofobie</w:t>
      </w:r>
      <w:r w:rsidRPr="00313750">
        <w:rPr>
          <w:rFonts w:ascii="Times New Roman" w:hAnsi="Times New Roman" w:cs="Times New Roman"/>
        </w:rPr>
        <w:t xml:space="preserve"> (1979), který naopak zastupuje negativní vztah k místům. </w:t>
      </w:r>
      <w:proofErr w:type="spellStart"/>
      <w:r w:rsidRPr="00A14E16">
        <w:rPr>
          <w:rFonts w:ascii="Times New Roman" w:hAnsi="Times New Roman" w:cs="Times New Roman"/>
          <w:i/>
        </w:rPr>
        <w:t>Anne</w:t>
      </w:r>
      <w:proofErr w:type="spellEnd"/>
      <w:r w:rsidRPr="00A14E16">
        <w:rPr>
          <w:rFonts w:ascii="Times New Roman" w:hAnsi="Times New Roman" w:cs="Times New Roman"/>
          <w:i/>
        </w:rPr>
        <w:t xml:space="preserve"> </w:t>
      </w:r>
      <w:proofErr w:type="spellStart"/>
      <w:r w:rsidRPr="00A14E16">
        <w:rPr>
          <w:rFonts w:ascii="Times New Roman" w:hAnsi="Times New Roman" w:cs="Times New Roman"/>
          <w:i/>
        </w:rPr>
        <w:t>Buttimer</w:t>
      </w:r>
      <w:proofErr w:type="spellEnd"/>
      <w:r w:rsidRPr="00313750">
        <w:rPr>
          <w:rFonts w:ascii="Times New Roman" w:hAnsi="Times New Roman" w:cs="Times New Roman"/>
        </w:rPr>
        <w:t xml:space="preserve"> rozvíjí již zmíněný koncept </w:t>
      </w:r>
      <w:proofErr w:type="spellStart"/>
      <w:r w:rsidRPr="00A14E16">
        <w:rPr>
          <w:rFonts w:ascii="Times New Roman" w:hAnsi="Times New Roman" w:cs="Times New Roman"/>
          <w:b/>
        </w:rPr>
        <w:t>lifeworldu</w:t>
      </w:r>
      <w:proofErr w:type="spellEnd"/>
      <w:r w:rsidRPr="00313750">
        <w:rPr>
          <w:rFonts w:ascii="Times New Roman" w:hAnsi="Times New Roman" w:cs="Times New Roman"/>
        </w:rPr>
        <w:t xml:space="preserve"> (1976) jako kulturně definovanou, časoprostorovou, každodenní aktivitou reprodukovanou konstelaci, nebo lépe jako horizont každodennosti. Vedle těchto ryze geografických koncepcí humanistického prostoru existuje celá řada pojetí </w:t>
      </w:r>
      <w:proofErr w:type="spellStart"/>
      <w:r w:rsidRPr="00313750">
        <w:rPr>
          <w:rFonts w:ascii="Times New Roman" w:hAnsi="Times New Roman" w:cs="Times New Roman"/>
        </w:rPr>
        <w:t>mimogeografických</w:t>
      </w:r>
      <w:proofErr w:type="spellEnd"/>
      <w:r w:rsidRPr="00313750">
        <w:rPr>
          <w:rFonts w:ascii="Times New Roman" w:hAnsi="Times New Roman" w:cs="Times New Roman"/>
        </w:rPr>
        <w:t xml:space="preserve">. Například americký psycholog pocházející z Německa </w:t>
      </w:r>
      <w:r w:rsidRPr="00A14E16">
        <w:rPr>
          <w:rFonts w:ascii="Times New Roman" w:hAnsi="Times New Roman" w:cs="Times New Roman"/>
          <w:i/>
        </w:rPr>
        <w:lastRenderedPageBreak/>
        <w:t xml:space="preserve">Kurt </w:t>
      </w:r>
      <w:proofErr w:type="spellStart"/>
      <w:r w:rsidRPr="00A14E16">
        <w:rPr>
          <w:rFonts w:ascii="Times New Roman" w:hAnsi="Times New Roman" w:cs="Times New Roman"/>
          <w:i/>
        </w:rPr>
        <w:t>Lewin</w:t>
      </w:r>
      <w:proofErr w:type="spellEnd"/>
      <w:r w:rsidRPr="00313750">
        <w:rPr>
          <w:rFonts w:ascii="Times New Roman" w:hAnsi="Times New Roman" w:cs="Times New Roman"/>
        </w:rPr>
        <w:t xml:space="preserve"> (1890-1947) vystavěl svou </w:t>
      </w:r>
      <w:r w:rsidRPr="00A14E16">
        <w:rPr>
          <w:rFonts w:ascii="Times New Roman" w:hAnsi="Times New Roman" w:cs="Times New Roman"/>
          <w:b/>
        </w:rPr>
        <w:t>teorii pole</w:t>
      </w:r>
      <w:r w:rsidRPr="00313750">
        <w:rPr>
          <w:rFonts w:ascii="Times New Roman" w:hAnsi="Times New Roman" w:cs="Times New Roman"/>
        </w:rPr>
        <w:t xml:space="preserve"> (1951) v prostorových výrazech. Teorie pole je rámcem, ve kterém lze prozkoumávat události, prožitky, objekty a systémy, které dohromady tvoří interaktivní kontinuální celek (pole). Pole je pak systematickou sítí vztahů, která determinuje vše v poli obsažené, a každý jev v poli je zároveň determinován celým polem. </w:t>
      </w:r>
      <w:proofErr w:type="spellStart"/>
      <w:r w:rsidRPr="00313750">
        <w:rPr>
          <w:rFonts w:ascii="Times New Roman" w:hAnsi="Times New Roman" w:cs="Times New Roman"/>
        </w:rPr>
        <w:t>Lewin</w:t>
      </w:r>
      <w:proofErr w:type="spellEnd"/>
      <w:r w:rsidRPr="00313750">
        <w:rPr>
          <w:rFonts w:ascii="Times New Roman" w:hAnsi="Times New Roman" w:cs="Times New Roman"/>
        </w:rPr>
        <w:t xml:space="preserve"> dochází k přesvědčení, že člověk je v každém okamžiku znovu a znovu konstruován jako funkce svého pole, tedy životního prostoru, v kterém je i on sám obsažen, tedy je jakousi funkcí sama sebe a svého aktuálního prostředí (</w:t>
      </w:r>
      <w:proofErr w:type="spellStart"/>
      <w:r w:rsidRPr="00313750">
        <w:rPr>
          <w:rFonts w:ascii="Times New Roman" w:hAnsi="Times New Roman" w:cs="Times New Roman"/>
        </w:rPr>
        <w:t>Yontef</w:t>
      </w:r>
      <w:proofErr w:type="spellEnd"/>
      <w:r w:rsidRPr="00313750">
        <w:rPr>
          <w:rFonts w:ascii="Times New Roman" w:hAnsi="Times New Roman" w:cs="Times New Roman"/>
        </w:rPr>
        <w:t xml:space="preserve"> 2009: 308-351). Francouzský filozof </w:t>
      </w:r>
      <w:r w:rsidRPr="00A14E16">
        <w:rPr>
          <w:rFonts w:ascii="Times New Roman" w:hAnsi="Times New Roman" w:cs="Times New Roman"/>
          <w:i/>
        </w:rPr>
        <w:t>Gaston Bachelard</w:t>
      </w:r>
      <w:r w:rsidRPr="00313750">
        <w:rPr>
          <w:rFonts w:ascii="Times New Roman" w:hAnsi="Times New Roman" w:cs="Times New Roman"/>
        </w:rPr>
        <w:t xml:space="preserve"> (1884-1962) rozvíjí ve své knize </w:t>
      </w:r>
      <w:r w:rsidRPr="00A14E16">
        <w:rPr>
          <w:rFonts w:ascii="Times New Roman" w:hAnsi="Times New Roman" w:cs="Times New Roman"/>
          <w:i/>
        </w:rPr>
        <w:t>Poetika prostoru</w:t>
      </w:r>
      <w:r w:rsidRPr="00313750">
        <w:rPr>
          <w:rFonts w:ascii="Times New Roman" w:hAnsi="Times New Roman" w:cs="Times New Roman"/>
        </w:rPr>
        <w:t xml:space="preserve"> (La </w:t>
      </w:r>
      <w:proofErr w:type="spellStart"/>
      <w:r w:rsidRPr="00313750">
        <w:rPr>
          <w:rFonts w:ascii="Times New Roman" w:hAnsi="Times New Roman" w:cs="Times New Roman"/>
        </w:rPr>
        <w:t>poétique</w:t>
      </w:r>
      <w:proofErr w:type="spellEnd"/>
      <w:r w:rsidRPr="00313750">
        <w:rPr>
          <w:rFonts w:ascii="Times New Roman" w:hAnsi="Times New Roman" w:cs="Times New Roman"/>
        </w:rPr>
        <w:t xml:space="preserve"> de l'</w:t>
      </w:r>
      <w:proofErr w:type="spellStart"/>
      <w:r w:rsidRPr="00313750">
        <w:rPr>
          <w:rFonts w:ascii="Times New Roman" w:hAnsi="Times New Roman" w:cs="Times New Roman"/>
        </w:rPr>
        <w:t>espace</w:t>
      </w:r>
      <w:proofErr w:type="spellEnd"/>
      <w:r w:rsidRPr="00313750">
        <w:rPr>
          <w:rFonts w:ascii="Times New Roman" w:hAnsi="Times New Roman" w:cs="Times New Roman"/>
        </w:rPr>
        <w:t xml:space="preserve">) metodu </w:t>
      </w:r>
      <w:proofErr w:type="spellStart"/>
      <w:r w:rsidRPr="00A14E16">
        <w:rPr>
          <w:rFonts w:ascii="Times New Roman" w:hAnsi="Times New Roman" w:cs="Times New Roman"/>
          <w:b/>
        </w:rPr>
        <w:t>topoanalýzy</w:t>
      </w:r>
      <w:proofErr w:type="spellEnd"/>
      <w:r w:rsidRPr="00313750">
        <w:rPr>
          <w:rFonts w:ascii="Times New Roman" w:hAnsi="Times New Roman" w:cs="Times New Roman"/>
        </w:rPr>
        <w:t xml:space="preserve"> (1958), jejímž základním východiskem je teze, že člověk je tím, kde je, tím, v jakém prostředí se nachází.</w:t>
      </w:r>
      <w:r w:rsidR="00A14E16">
        <w:rPr>
          <w:rFonts w:ascii="Times New Roman" w:hAnsi="Times New Roman" w:cs="Times New Roman"/>
        </w:rPr>
        <w:t xml:space="preserve"> </w:t>
      </w:r>
    </w:p>
    <w:p w:rsidR="00313750" w:rsidRDefault="00313750" w:rsidP="00313750">
      <w:pPr>
        <w:spacing w:line="360" w:lineRule="auto"/>
        <w:jc w:val="both"/>
        <w:rPr>
          <w:rFonts w:ascii="Times New Roman" w:hAnsi="Times New Roman" w:cs="Times New Roman"/>
        </w:rPr>
      </w:pPr>
      <w:r w:rsidRPr="00313750">
        <w:rPr>
          <w:rFonts w:ascii="Times New Roman" w:hAnsi="Times New Roman" w:cs="Times New Roman"/>
        </w:rPr>
        <w:t>Kritika humanistické geografie je nejvíce koncentrována okolo nedostatečné reliability a validity výsledků výzkumů a také okolo jejich vlastní využitelnosti a aplikovatelnosti v praxi. Humanistická geografie často produkuje velice specifické, silně individualizované, těžko ověřitelné a v podstatě nezobecnitelné informace. Humanističtí geografové taktéž často nedosahovali takové úrovně oproštění od objektivní reality, jakou ve svých východiscích hlásali. Zatímco humanističtí geografové často kritizovali prostorovou vědu za tvorbu univerzálních zákonů, snažili se sami o rozkrývání jakýchsi obecných vztahů mezi lidmi a místy, krajinou, prostředím a prostorem (</w:t>
      </w:r>
      <w:proofErr w:type="spellStart"/>
      <w:r w:rsidRPr="00313750">
        <w:rPr>
          <w:rFonts w:ascii="Times New Roman" w:hAnsi="Times New Roman" w:cs="Times New Roman"/>
        </w:rPr>
        <w:t>Phillips</w:t>
      </w:r>
      <w:proofErr w:type="spellEnd"/>
      <w:r w:rsidRPr="00313750">
        <w:rPr>
          <w:rFonts w:ascii="Times New Roman" w:hAnsi="Times New Roman" w:cs="Times New Roman"/>
        </w:rPr>
        <w:t xml:space="preserve"> 2005: 34). Humanističtí geografové jako </w:t>
      </w:r>
      <w:proofErr w:type="spellStart"/>
      <w:r w:rsidRPr="00A14E16">
        <w:rPr>
          <w:rFonts w:ascii="Times New Roman" w:hAnsi="Times New Roman" w:cs="Times New Roman"/>
          <w:i/>
        </w:rPr>
        <w:t>Tuan</w:t>
      </w:r>
      <w:proofErr w:type="spellEnd"/>
      <w:r w:rsidRPr="00313750">
        <w:rPr>
          <w:rFonts w:ascii="Times New Roman" w:hAnsi="Times New Roman" w:cs="Times New Roman"/>
        </w:rPr>
        <w:t xml:space="preserve"> nebo </w:t>
      </w:r>
      <w:proofErr w:type="spellStart"/>
      <w:r w:rsidRPr="00A14E16">
        <w:rPr>
          <w:rFonts w:ascii="Times New Roman" w:hAnsi="Times New Roman" w:cs="Times New Roman"/>
          <w:i/>
        </w:rPr>
        <w:t>Relph</w:t>
      </w:r>
      <w:proofErr w:type="spellEnd"/>
      <w:r w:rsidRPr="00A14E16">
        <w:rPr>
          <w:rFonts w:ascii="Times New Roman" w:hAnsi="Times New Roman" w:cs="Times New Roman"/>
          <w:i/>
        </w:rPr>
        <w:t xml:space="preserve"> </w:t>
      </w:r>
      <w:r w:rsidRPr="00313750">
        <w:rPr>
          <w:rFonts w:ascii="Times New Roman" w:hAnsi="Times New Roman" w:cs="Times New Roman"/>
        </w:rPr>
        <w:t xml:space="preserve">tak například zobecnili jejich vlastní zájem o místa tak, že předpokládali, že se jedná o zájem všech. </w:t>
      </w:r>
      <w:r w:rsidRPr="00A14E16">
        <w:rPr>
          <w:rFonts w:ascii="Times New Roman" w:hAnsi="Times New Roman" w:cs="Times New Roman"/>
          <w:i/>
        </w:rPr>
        <w:t>Rose</w:t>
      </w:r>
      <w:r w:rsidRPr="00313750">
        <w:rPr>
          <w:rFonts w:ascii="Times New Roman" w:hAnsi="Times New Roman" w:cs="Times New Roman"/>
        </w:rPr>
        <w:t xml:space="preserve"> také upozornil</w:t>
      </w:r>
      <w:r w:rsidR="00A14E16">
        <w:rPr>
          <w:rFonts w:ascii="Times New Roman" w:hAnsi="Times New Roman" w:cs="Times New Roman"/>
        </w:rPr>
        <w:t>a</w:t>
      </w:r>
      <w:r w:rsidRPr="00313750">
        <w:rPr>
          <w:rFonts w:ascii="Times New Roman" w:hAnsi="Times New Roman" w:cs="Times New Roman"/>
        </w:rPr>
        <w:t xml:space="preserve"> na skutečnost, že když humanističtí geografové hovoří o sounáležitosti s domovem, velmi často se uchylují k charakteristikám, které akcentují pouze mužský pohled na domov (</w:t>
      </w:r>
      <w:proofErr w:type="spellStart"/>
      <w:r w:rsidRPr="00313750">
        <w:rPr>
          <w:rFonts w:ascii="Times New Roman" w:hAnsi="Times New Roman" w:cs="Times New Roman"/>
        </w:rPr>
        <w:t>Phillips</w:t>
      </w:r>
      <w:proofErr w:type="spellEnd"/>
      <w:r w:rsidRPr="00313750">
        <w:rPr>
          <w:rFonts w:ascii="Times New Roman" w:hAnsi="Times New Roman" w:cs="Times New Roman"/>
        </w:rPr>
        <w:t xml:space="preserve"> 2005: 36). Existují autoři, kteří humanistické geografii vytýkají, že se dostatečně nevěnovala vztahu fenomenologie s vědou, a přitom, že došlo k přecenění fenomenologie jako paradigmatického východiska vědy, přičemž její účel je především v revizi a vyjasnění p</w:t>
      </w:r>
      <w:r w:rsidR="00A14E16">
        <w:rPr>
          <w:rFonts w:ascii="Times New Roman" w:hAnsi="Times New Roman" w:cs="Times New Roman"/>
        </w:rPr>
        <w:t>ozice vědy (</w:t>
      </w:r>
      <w:proofErr w:type="spellStart"/>
      <w:r w:rsidR="00A14E16">
        <w:rPr>
          <w:rFonts w:ascii="Times New Roman" w:hAnsi="Times New Roman" w:cs="Times New Roman"/>
        </w:rPr>
        <w:t>Peet</w:t>
      </w:r>
      <w:proofErr w:type="spellEnd"/>
      <w:r w:rsidR="00A14E16">
        <w:rPr>
          <w:rFonts w:ascii="Times New Roman" w:hAnsi="Times New Roman" w:cs="Times New Roman"/>
        </w:rPr>
        <w:t xml:space="preserve"> 1999: 59-60). </w:t>
      </w:r>
    </w:p>
    <w:p w:rsidR="00A14E16" w:rsidRDefault="00A14E16" w:rsidP="00313750">
      <w:pPr>
        <w:spacing w:line="360" w:lineRule="auto"/>
        <w:jc w:val="both"/>
        <w:rPr>
          <w:rFonts w:ascii="Times New Roman" w:hAnsi="Times New Roman" w:cs="Times New Roman"/>
        </w:rPr>
      </w:pPr>
    </w:p>
    <w:p w:rsidR="00A14E16" w:rsidRPr="008D4880" w:rsidRDefault="00A14E16" w:rsidP="008D4880">
      <w:pPr>
        <w:pStyle w:val="Nadpis2"/>
        <w:rPr>
          <w:rFonts w:eastAsia="ArialMT"/>
          <w:color w:val="808080" w:themeColor="background1" w:themeShade="80"/>
        </w:rPr>
      </w:pPr>
      <w:r w:rsidRPr="008D4880">
        <w:rPr>
          <w:rFonts w:eastAsia="ArialMT"/>
          <w:color w:val="808080" w:themeColor="background1" w:themeShade="80"/>
        </w:rPr>
        <w:t>Úkol</w:t>
      </w:r>
    </w:p>
    <w:p w:rsidR="008D4880" w:rsidRDefault="008D4880" w:rsidP="00313750">
      <w:pPr>
        <w:spacing w:line="360" w:lineRule="auto"/>
        <w:jc w:val="both"/>
        <w:rPr>
          <w:rFonts w:ascii="Times New Roman" w:hAnsi="Times New Roman" w:cs="Times New Roman"/>
          <w:b/>
        </w:rPr>
      </w:pPr>
      <w:r w:rsidRPr="008D4880">
        <w:rPr>
          <w:rFonts w:ascii="Times New Roman" w:hAnsi="Times New Roman" w:cs="Times New Roman"/>
          <w:b/>
        </w:rPr>
        <w:t>Zodpovězte otázky:</w:t>
      </w:r>
    </w:p>
    <w:p w:rsidR="008D4880" w:rsidRPr="008D4880" w:rsidRDefault="008D4880" w:rsidP="00313750">
      <w:pPr>
        <w:spacing w:line="360" w:lineRule="auto"/>
        <w:jc w:val="both"/>
        <w:rPr>
          <w:rFonts w:ascii="Times New Roman" w:hAnsi="Times New Roman" w:cs="Times New Roman"/>
        </w:rPr>
      </w:pPr>
      <w:r w:rsidRPr="008D4880">
        <w:rPr>
          <w:rFonts w:ascii="Times New Roman" w:hAnsi="Times New Roman" w:cs="Times New Roman"/>
        </w:rPr>
        <w:t>Co nejvíce ovlivňuje, jaký je Váš vztah místu?</w:t>
      </w:r>
    </w:p>
    <w:p w:rsidR="008D4880" w:rsidRPr="008D4880" w:rsidRDefault="008D4880" w:rsidP="00313750">
      <w:pPr>
        <w:spacing w:line="360" w:lineRule="auto"/>
        <w:jc w:val="both"/>
        <w:rPr>
          <w:rFonts w:ascii="Times New Roman" w:hAnsi="Times New Roman" w:cs="Times New Roman"/>
        </w:rPr>
      </w:pPr>
      <w:r w:rsidRPr="008D4880">
        <w:rPr>
          <w:rFonts w:ascii="Times New Roman" w:hAnsi="Times New Roman" w:cs="Times New Roman"/>
        </w:rPr>
        <w:t>Jaké jsou Vaše nejoblíbenější místa? Mají něco společného?</w:t>
      </w:r>
    </w:p>
    <w:p w:rsidR="008D4880" w:rsidRPr="008D4880" w:rsidRDefault="008D4880" w:rsidP="00313750">
      <w:pPr>
        <w:spacing w:line="360" w:lineRule="auto"/>
        <w:jc w:val="both"/>
        <w:rPr>
          <w:rFonts w:ascii="Times New Roman" w:hAnsi="Times New Roman" w:cs="Times New Roman"/>
        </w:rPr>
      </w:pPr>
      <w:r>
        <w:rPr>
          <w:rFonts w:ascii="Times New Roman" w:hAnsi="Times New Roman" w:cs="Times New Roman"/>
        </w:rPr>
        <w:t>Jaký je z perspektivy humanistické geografie rozdíl mezi místem (place) a prostorem (</w:t>
      </w:r>
      <w:proofErr w:type="spellStart"/>
      <w:r>
        <w:rPr>
          <w:rFonts w:ascii="Times New Roman" w:hAnsi="Times New Roman" w:cs="Times New Roman"/>
        </w:rPr>
        <w:t>space</w:t>
      </w:r>
      <w:proofErr w:type="spellEnd"/>
      <w:r>
        <w:rPr>
          <w:rFonts w:ascii="Times New Roman" w:hAnsi="Times New Roman" w:cs="Times New Roman"/>
        </w:rPr>
        <w:t>)?</w:t>
      </w:r>
    </w:p>
    <w:p w:rsidR="002B5D8D" w:rsidRPr="00313750" w:rsidRDefault="002B5D8D" w:rsidP="00313750">
      <w:pPr>
        <w:spacing w:line="360" w:lineRule="auto"/>
        <w:jc w:val="both"/>
        <w:rPr>
          <w:rFonts w:ascii="Times New Roman" w:hAnsi="Times New Roman" w:cs="Times New Roman"/>
        </w:rPr>
      </w:pPr>
      <w:bookmarkStart w:id="0" w:name="_GoBack"/>
      <w:bookmarkEnd w:id="0"/>
    </w:p>
    <w:sectPr w:rsidR="002B5D8D" w:rsidRPr="00313750" w:rsidSect="00A93A59">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F0" w:rsidRDefault="00F20FF0" w:rsidP="003479F6">
      <w:pPr>
        <w:spacing w:after="0" w:line="240" w:lineRule="auto"/>
      </w:pPr>
      <w:r>
        <w:separator/>
      </w:r>
    </w:p>
  </w:endnote>
  <w:endnote w:type="continuationSeparator" w:id="0">
    <w:p w:rsidR="00F20FF0" w:rsidRDefault="00F20FF0" w:rsidP="00347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F6" w:rsidRDefault="003479F6" w:rsidP="003479F6">
    <w:pPr>
      <w:pStyle w:val="Zpat"/>
      <w:jc w:val="center"/>
    </w:pPr>
    <w:r>
      <w:rPr>
        <w:noProof/>
        <w:lang w:eastAsia="cs-CZ"/>
      </w:rPr>
      <w:drawing>
        <wp:inline distT="0" distB="0" distL="0" distR="0">
          <wp:extent cx="3322204" cy="635364"/>
          <wp:effectExtent l="19050" t="0" r="0" b="0"/>
          <wp:docPr id="1" name="Obrázek 0" descr="MU_barev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barevne.tif"/>
                  <pic:cNvPicPr/>
                </pic:nvPicPr>
                <pic:blipFill>
                  <a:blip r:embed="rId1"/>
                  <a:stretch>
                    <a:fillRect/>
                  </a:stretch>
                </pic:blipFill>
                <pic:spPr>
                  <a:xfrm>
                    <a:off x="0" y="0"/>
                    <a:ext cx="3321106" cy="63515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F0" w:rsidRDefault="00F20FF0" w:rsidP="003479F6">
      <w:pPr>
        <w:spacing w:after="0" w:line="240" w:lineRule="auto"/>
      </w:pPr>
      <w:r>
        <w:separator/>
      </w:r>
    </w:p>
  </w:footnote>
  <w:footnote w:type="continuationSeparator" w:id="0">
    <w:p w:rsidR="00F20FF0" w:rsidRDefault="00F20FF0" w:rsidP="00347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F6" w:rsidRPr="003479F6" w:rsidRDefault="003479F6" w:rsidP="003479F6">
    <w:pPr>
      <w:pStyle w:val="Zhlav"/>
      <w:jc w:val="center"/>
      <w:rPr>
        <w:sz w:val="20"/>
        <w:szCs w:val="20"/>
      </w:rPr>
    </w:pPr>
    <w:r w:rsidRPr="003479F6">
      <w:rPr>
        <w:sz w:val="20"/>
        <w:szCs w:val="20"/>
      </w:rPr>
      <w:t>Studijní materiál je spolufinancován Evropským sociálním fondem a státním rozpočtem České republiky.</w:t>
    </w:r>
  </w:p>
  <w:p w:rsidR="003479F6" w:rsidRDefault="003479F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B90EA5"/>
    <w:rsid w:val="002B5D8D"/>
    <w:rsid w:val="00313750"/>
    <w:rsid w:val="003479F6"/>
    <w:rsid w:val="008D4880"/>
    <w:rsid w:val="00A14E16"/>
    <w:rsid w:val="00A93A59"/>
    <w:rsid w:val="00B02A53"/>
    <w:rsid w:val="00B90EA5"/>
    <w:rsid w:val="00F20F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A59"/>
  </w:style>
  <w:style w:type="paragraph" w:styleId="Nadpis2">
    <w:name w:val="heading 2"/>
    <w:basedOn w:val="Normln"/>
    <w:next w:val="Normln"/>
    <w:link w:val="Nadpis2Char"/>
    <w:qFormat/>
    <w:rsid w:val="00313750"/>
    <w:pPr>
      <w:keepNext/>
      <w:spacing w:before="240" w:after="60" w:line="360" w:lineRule="auto"/>
      <w:jc w:val="both"/>
      <w:outlineLvl w:val="1"/>
    </w:pPr>
    <w:rPr>
      <w:rFonts w:ascii="Arial" w:eastAsia="Times New Roman"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13750"/>
    <w:rPr>
      <w:rFonts w:ascii="Arial" w:eastAsia="Times New Roman" w:hAnsi="Arial" w:cs="Arial"/>
      <w:b/>
      <w:bCs/>
      <w:iCs/>
      <w:sz w:val="28"/>
      <w:szCs w:val="28"/>
      <w:lang w:eastAsia="cs-CZ"/>
    </w:rPr>
  </w:style>
  <w:style w:type="paragraph" w:styleId="Zhlav">
    <w:name w:val="header"/>
    <w:basedOn w:val="Normln"/>
    <w:link w:val="ZhlavChar"/>
    <w:semiHidden/>
    <w:unhideWhenUsed/>
    <w:rsid w:val="003479F6"/>
    <w:pPr>
      <w:tabs>
        <w:tab w:val="center" w:pos="4536"/>
        <w:tab w:val="right" w:pos="9072"/>
      </w:tabs>
      <w:spacing w:after="0" w:line="240" w:lineRule="auto"/>
    </w:pPr>
  </w:style>
  <w:style w:type="character" w:customStyle="1" w:styleId="ZhlavChar">
    <w:name w:val="Záhlaví Char"/>
    <w:basedOn w:val="Standardnpsmoodstavce"/>
    <w:link w:val="Zhlav"/>
    <w:semiHidden/>
    <w:rsid w:val="003479F6"/>
  </w:style>
  <w:style w:type="paragraph" w:styleId="Zpat">
    <w:name w:val="footer"/>
    <w:basedOn w:val="Normln"/>
    <w:link w:val="ZpatChar"/>
    <w:uiPriority w:val="99"/>
    <w:semiHidden/>
    <w:unhideWhenUsed/>
    <w:rsid w:val="003479F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479F6"/>
  </w:style>
  <w:style w:type="paragraph" w:styleId="Textbubliny">
    <w:name w:val="Balloon Text"/>
    <w:basedOn w:val="Normln"/>
    <w:link w:val="TextbublinyChar"/>
    <w:uiPriority w:val="99"/>
    <w:semiHidden/>
    <w:unhideWhenUsed/>
    <w:rsid w:val="003479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47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313750"/>
    <w:pPr>
      <w:keepNext/>
      <w:spacing w:before="240" w:after="60" w:line="360" w:lineRule="auto"/>
      <w:jc w:val="both"/>
      <w:outlineLvl w:val="1"/>
    </w:pPr>
    <w:rPr>
      <w:rFonts w:ascii="Arial" w:eastAsia="Times New Roman"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13750"/>
    <w:rPr>
      <w:rFonts w:ascii="Arial" w:eastAsia="Times New Roman" w:hAnsi="Arial" w:cs="Arial"/>
      <w:b/>
      <w:bCs/>
      <w:iCs/>
      <w:sz w:val="28"/>
      <w:szCs w:val="28"/>
      <w:lang w:eastAsia="cs-CZ"/>
    </w:rPr>
  </w:style>
</w:styles>
</file>

<file path=word/webSettings.xml><?xml version="1.0" encoding="utf-8"?>
<w:webSettings xmlns:r="http://schemas.openxmlformats.org/officeDocument/2006/relationships" xmlns:w="http://schemas.openxmlformats.org/wordprocessingml/2006/main">
  <w:divs>
    <w:div w:id="125679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2623</Words>
  <Characters>15478</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OPVK</dc:creator>
  <cp:keywords/>
  <dc:description/>
  <cp:lastModifiedBy>uživatel</cp:lastModifiedBy>
  <cp:revision>3</cp:revision>
  <dcterms:created xsi:type="dcterms:W3CDTF">2013-08-25T12:47:00Z</dcterms:created>
  <dcterms:modified xsi:type="dcterms:W3CDTF">2013-09-18T08:26:00Z</dcterms:modified>
</cp:coreProperties>
</file>