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E38" w:rsidRDefault="007C7E38" w:rsidP="007C7E38">
      <w:pPr>
        <w:suppressAutoHyphens w:val="0"/>
        <w:spacing w:after="60"/>
        <w:rPr>
          <w:rFonts w:ascii="Calibri" w:eastAsia="Times New Roman" w:hAnsi="Calibri" w:cs="Calibri"/>
          <w:color w:val="0D0D0D"/>
          <w:kern w:val="0"/>
          <w:sz w:val="56"/>
          <w:szCs w:val="52"/>
          <w:lang w:eastAsia="cs-CZ" w:bidi="ar-SA"/>
        </w:rPr>
      </w:pPr>
    </w:p>
    <w:p w:rsidR="007C7E38" w:rsidRPr="007C7E38" w:rsidRDefault="007C7E38" w:rsidP="007C7E38">
      <w:pPr>
        <w:suppressAutoHyphens w:val="0"/>
        <w:spacing w:after="60"/>
        <w:jc w:val="center"/>
        <w:rPr>
          <w:rFonts w:ascii="Calibri" w:eastAsia="Times New Roman" w:hAnsi="Calibri" w:cs="Calibri"/>
          <w:color w:val="0D0D0D"/>
          <w:kern w:val="0"/>
          <w:sz w:val="56"/>
          <w:szCs w:val="52"/>
          <w:lang w:eastAsia="cs-CZ" w:bidi="ar-SA"/>
        </w:rPr>
      </w:pPr>
    </w:p>
    <w:p w:rsidR="007C7E38" w:rsidRPr="00EB44EF" w:rsidRDefault="007C7E38" w:rsidP="007C7E38">
      <w:pPr>
        <w:suppressAutoHyphens w:val="0"/>
        <w:spacing w:after="60"/>
        <w:jc w:val="center"/>
        <w:rPr>
          <w:rFonts w:ascii="Calibri" w:eastAsia="Times New Roman" w:hAnsi="Calibri" w:cs="Calibri"/>
          <w:b/>
          <w:color w:val="0D0D0D"/>
          <w:kern w:val="0"/>
          <w:sz w:val="56"/>
          <w:szCs w:val="52"/>
          <w:lang w:eastAsia="cs-CZ" w:bidi="ar-SA"/>
        </w:rPr>
      </w:pPr>
      <w:r w:rsidRPr="007C7E38">
        <w:rPr>
          <w:rFonts w:ascii="Calibri" w:eastAsia="Times New Roman" w:hAnsi="Calibri" w:cs="Calibri"/>
          <w:b/>
          <w:color w:val="0D0D0D"/>
          <w:kern w:val="0"/>
          <w:sz w:val="56"/>
          <w:szCs w:val="52"/>
          <w:lang w:eastAsia="cs-CZ" w:bidi="ar-SA"/>
        </w:rPr>
        <w:t>Geografie dopravy</w:t>
      </w:r>
    </w:p>
    <w:p w:rsidR="007C7E38" w:rsidRPr="007C7E38" w:rsidRDefault="007C7E38" w:rsidP="007C7E38">
      <w:pPr>
        <w:suppressAutoHyphens w:val="0"/>
        <w:spacing w:after="60"/>
        <w:jc w:val="center"/>
        <w:rPr>
          <w:rFonts w:ascii="Calibri" w:eastAsia="Times New Roman" w:hAnsi="Calibri" w:cs="Calibri"/>
          <w:color w:val="0D0D0D"/>
          <w:kern w:val="0"/>
          <w:sz w:val="56"/>
          <w:szCs w:val="52"/>
          <w:lang w:eastAsia="cs-CZ" w:bidi="ar-SA"/>
        </w:rPr>
      </w:pPr>
    </w:p>
    <w:p w:rsidR="007C7E38" w:rsidRPr="007C7E38" w:rsidRDefault="007C7E38" w:rsidP="007C7E38">
      <w:pPr>
        <w:suppressAutoHyphens w:val="0"/>
        <w:spacing w:after="60"/>
        <w:jc w:val="center"/>
        <w:rPr>
          <w:rFonts w:ascii="Calibri" w:eastAsia="Times New Roman" w:hAnsi="Calibri" w:cs="Calibri"/>
          <w:color w:val="0D0D0D"/>
          <w:kern w:val="0"/>
          <w:sz w:val="44"/>
          <w:szCs w:val="52"/>
          <w:lang w:eastAsia="cs-CZ" w:bidi="ar-SA"/>
        </w:rPr>
      </w:pPr>
      <w:r w:rsidRPr="007C7E38">
        <w:rPr>
          <w:rFonts w:ascii="Calibri" w:eastAsia="Times New Roman" w:hAnsi="Calibri" w:cs="Calibri"/>
          <w:color w:val="0D0D0D"/>
          <w:kern w:val="0"/>
          <w:sz w:val="44"/>
          <w:szCs w:val="52"/>
          <w:lang w:eastAsia="cs-CZ" w:bidi="ar-SA"/>
        </w:rPr>
        <w:t>ŽELEZNICE V DOPRAVNÍ OBSLUZE VYBRANÝCH METROPOLITNÍCH REGIONŮ V NĚMECKU A V ČESKÉ REPUBLICE – VÝZNAM LIBERALIZACE DRÁŽNÍHO SEKTORU</w:t>
      </w:r>
    </w:p>
    <w:p w:rsidR="007C7E38" w:rsidRPr="007C7E38" w:rsidRDefault="007C7E38" w:rsidP="007C7E38">
      <w:pPr>
        <w:suppressAutoHyphens w:val="0"/>
        <w:spacing w:after="60"/>
        <w:jc w:val="center"/>
        <w:rPr>
          <w:rFonts w:ascii="Calibri" w:eastAsia="Times New Roman" w:hAnsi="Calibri" w:cs="Calibri"/>
          <w:color w:val="7F7F7F"/>
          <w:kern w:val="0"/>
          <w:sz w:val="48"/>
          <w:szCs w:val="52"/>
          <w:lang w:eastAsia="cs-CZ" w:bidi="ar-SA"/>
        </w:rPr>
      </w:pPr>
      <w:r>
        <w:rPr>
          <w:rFonts w:ascii="Calibri" w:eastAsia="Times New Roman" w:hAnsi="Calibri" w:cs="Calibri"/>
          <w:color w:val="7F7F7F"/>
          <w:kern w:val="0"/>
          <w:sz w:val="48"/>
          <w:szCs w:val="52"/>
          <w:lang w:eastAsia="cs-CZ" w:bidi="ar-SA"/>
        </w:rPr>
        <w:t>Podpůrný studijní materiál</w:t>
      </w:r>
      <w:r w:rsidR="00EB44EF">
        <w:rPr>
          <w:rFonts w:ascii="Calibri" w:eastAsia="Times New Roman" w:hAnsi="Calibri" w:cs="Calibri"/>
          <w:color w:val="7F7F7F"/>
          <w:kern w:val="0"/>
          <w:sz w:val="48"/>
          <w:szCs w:val="52"/>
          <w:lang w:eastAsia="cs-CZ" w:bidi="ar-SA"/>
        </w:rPr>
        <w:t xml:space="preserve"> (2013)</w:t>
      </w:r>
    </w:p>
    <w:p w:rsidR="007C7E38" w:rsidRDefault="007C7E38" w:rsidP="007C7E38">
      <w:pPr>
        <w:suppressAutoHyphens w:val="0"/>
        <w:spacing w:after="60"/>
        <w:jc w:val="center"/>
        <w:rPr>
          <w:rFonts w:ascii="Calibri" w:eastAsia="Times New Roman" w:hAnsi="Calibri" w:cs="Calibri"/>
          <w:color w:val="7F7F7F"/>
          <w:kern w:val="0"/>
          <w:sz w:val="48"/>
          <w:szCs w:val="52"/>
          <w:lang w:eastAsia="cs-CZ" w:bidi="ar-SA"/>
        </w:rPr>
      </w:pPr>
    </w:p>
    <w:p w:rsidR="007C7E38" w:rsidRPr="007C7E38" w:rsidRDefault="007C7E38" w:rsidP="007C7E38">
      <w:pPr>
        <w:suppressAutoHyphens w:val="0"/>
        <w:spacing w:after="60"/>
        <w:jc w:val="center"/>
        <w:rPr>
          <w:rFonts w:ascii="Calibri" w:eastAsia="Times New Roman" w:hAnsi="Calibri" w:cs="Calibri"/>
          <w:color w:val="7F7F7F"/>
          <w:kern w:val="0"/>
          <w:sz w:val="48"/>
          <w:szCs w:val="52"/>
          <w:lang w:eastAsia="cs-CZ" w:bidi="ar-SA"/>
        </w:rPr>
      </w:pPr>
    </w:p>
    <w:p w:rsidR="007C7E38" w:rsidRDefault="007C7E38" w:rsidP="007C7E38">
      <w:pPr>
        <w:suppressAutoHyphens w:val="0"/>
        <w:spacing w:after="60"/>
        <w:jc w:val="center"/>
        <w:rPr>
          <w:rFonts w:ascii="Calibri" w:eastAsia="Times New Roman" w:hAnsi="Calibri" w:cs="Calibri"/>
          <w:color w:val="31849B"/>
          <w:kern w:val="0"/>
          <w:sz w:val="40"/>
          <w:szCs w:val="40"/>
          <w:lang w:eastAsia="cs-CZ" w:bidi="ar-SA"/>
        </w:rPr>
      </w:pPr>
      <w:r>
        <w:rPr>
          <w:rFonts w:ascii="Calibri" w:eastAsia="Times New Roman" w:hAnsi="Calibri" w:cs="Calibri"/>
          <w:color w:val="31849B"/>
          <w:kern w:val="0"/>
          <w:sz w:val="40"/>
          <w:szCs w:val="40"/>
          <w:lang w:eastAsia="cs-CZ" w:bidi="ar-SA"/>
        </w:rPr>
        <w:t xml:space="preserve">Mgr. Daniel </w:t>
      </w:r>
      <w:proofErr w:type="spellStart"/>
      <w:r>
        <w:rPr>
          <w:rFonts w:ascii="Calibri" w:eastAsia="Times New Roman" w:hAnsi="Calibri" w:cs="Calibri"/>
          <w:color w:val="31849B"/>
          <w:kern w:val="0"/>
          <w:sz w:val="40"/>
          <w:szCs w:val="40"/>
          <w:lang w:eastAsia="cs-CZ" w:bidi="ar-SA"/>
        </w:rPr>
        <w:t>Seidenglanz</w:t>
      </w:r>
      <w:proofErr w:type="spellEnd"/>
      <w:r>
        <w:rPr>
          <w:rFonts w:ascii="Calibri" w:eastAsia="Times New Roman" w:hAnsi="Calibri" w:cs="Calibri"/>
          <w:color w:val="31849B"/>
          <w:kern w:val="0"/>
          <w:sz w:val="40"/>
          <w:szCs w:val="40"/>
          <w:lang w:eastAsia="cs-CZ" w:bidi="ar-SA"/>
        </w:rPr>
        <w:t>, Ph.D.</w:t>
      </w:r>
    </w:p>
    <w:p w:rsidR="007C7E38" w:rsidRPr="007C7E38" w:rsidRDefault="007C7E38" w:rsidP="007C7E38">
      <w:pPr>
        <w:suppressAutoHyphens w:val="0"/>
        <w:spacing w:after="60"/>
        <w:jc w:val="center"/>
        <w:rPr>
          <w:rFonts w:ascii="Calibri" w:eastAsia="Times New Roman" w:hAnsi="Calibri" w:cs="Calibri"/>
          <w:color w:val="31849B"/>
          <w:kern w:val="0"/>
          <w:sz w:val="40"/>
          <w:szCs w:val="40"/>
          <w:lang w:eastAsia="cs-CZ" w:bidi="ar-SA"/>
        </w:rPr>
      </w:pPr>
      <w:r w:rsidRPr="007C7E38">
        <w:rPr>
          <w:rFonts w:ascii="Calibri" w:eastAsia="Times New Roman" w:hAnsi="Calibri" w:cs="Calibri"/>
          <w:color w:val="31849B"/>
          <w:kern w:val="0"/>
          <w:sz w:val="40"/>
          <w:szCs w:val="40"/>
          <w:lang w:eastAsia="cs-CZ" w:bidi="ar-SA"/>
        </w:rPr>
        <w:t>Mgr. Filip Chvátal</w:t>
      </w:r>
    </w:p>
    <w:p w:rsidR="007C7E38" w:rsidRPr="007C7E38" w:rsidRDefault="007C7E38" w:rsidP="007C7E38">
      <w:pPr>
        <w:suppressAutoHyphens w:val="0"/>
        <w:spacing w:after="60"/>
        <w:rPr>
          <w:rFonts w:ascii="Calibri" w:eastAsia="Times New Roman" w:hAnsi="Calibri" w:cs="Calibri"/>
          <w:b/>
          <w:color w:val="31849B"/>
          <w:kern w:val="0"/>
          <w:sz w:val="48"/>
          <w:szCs w:val="44"/>
          <w:lang w:eastAsia="cs-CZ" w:bidi="ar-SA"/>
        </w:rPr>
      </w:pPr>
      <w:r>
        <w:rPr>
          <w:rFonts w:eastAsia="Times New Roman" w:cs="Times New Roman"/>
          <w:noProof/>
          <w:kern w:val="0"/>
          <w:lang w:eastAsia="cs-CZ" w:bidi="ar-SA"/>
        </w:rPr>
        <w:drawing>
          <wp:anchor distT="0" distB="0" distL="114300" distR="114300" simplePos="0" relativeHeight="251663360" behindDoc="1" locked="0" layoutInCell="1" allowOverlap="1">
            <wp:simplePos x="0" y="0"/>
            <wp:positionH relativeFrom="column">
              <wp:posOffset>2364740</wp:posOffset>
            </wp:positionH>
            <wp:positionV relativeFrom="paragraph">
              <wp:posOffset>394970</wp:posOffset>
            </wp:positionV>
            <wp:extent cx="1097915" cy="1039495"/>
            <wp:effectExtent l="0" t="0" r="0" b="8255"/>
            <wp:wrapThrough wrapText="bothSides">
              <wp:wrapPolygon edited="0">
                <wp:start x="7870" y="396"/>
                <wp:lineTo x="5622" y="1979"/>
                <wp:lineTo x="1124" y="6334"/>
                <wp:lineTo x="750" y="9500"/>
                <wp:lineTo x="750" y="14646"/>
                <wp:lineTo x="5247" y="20188"/>
                <wp:lineTo x="8245" y="21376"/>
                <wp:lineTo x="12743" y="21376"/>
                <wp:lineTo x="15741" y="20188"/>
                <wp:lineTo x="20238" y="14646"/>
                <wp:lineTo x="20238" y="396"/>
                <wp:lineTo x="7870" y="396"/>
              </wp:wrapPolygon>
            </wp:wrapThrough>
            <wp:docPr id="12" name="Obrázek 12" descr="logo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logo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91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E38" w:rsidRPr="007C7E38" w:rsidRDefault="007C7E38" w:rsidP="007C7E38">
      <w:pPr>
        <w:suppressAutoHyphens w:val="0"/>
        <w:spacing w:after="60"/>
        <w:rPr>
          <w:rFonts w:ascii="Calibri" w:eastAsia="Times New Roman" w:hAnsi="Calibri" w:cs="Calibri"/>
          <w:b/>
          <w:color w:val="31849B"/>
          <w:kern w:val="0"/>
          <w:sz w:val="48"/>
          <w:szCs w:val="44"/>
          <w:lang w:eastAsia="cs-CZ" w:bidi="ar-SA"/>
        </w:rPr>
      </w:pPr>
    </w:p>
    <w:p w:rsidR="007C7E38" w:rsidRPr="007C7E38" w:rsidRDefault="007C7E38" w:rsidP="007C7E38">
      <w:pPr>
        <w:suppressAutoHyphens w:val="0"/>
        <w:spacing w:after="60"/>
        <w:rPr>
          <w:rFonts w:ascii="Calibri" w:eastAsia="Times New Roman" w:hAnsi="Calibri" w:cs="Calibri"/>
          <w:b/>
          <w:color w:val="31849B"/>
          <w:kern w:val="0"/>
          <w:sz w:val="48"/>
          <w:szCs w:val="44"/>
          <w:lang w:eastAsia="cs-CZ" w:bidi="ar-SA"/>
        </w:rPr>
      </w:pPr>
    </w:p>
    <w:p w:rsidR="007C7E38" w:rsidRPr="007C7E38" w:rsidRDefault="007C7E38" w:rsidP="007C7E38">
      <w:pPr>
        <w:suppressAutoHyphens w:val="0"/>
        <w:spacing w:after="60"/>
        <w:rPr>
          <w:rFonts w:ascii="Calibri" w:eastAsia="Times New Roman" w:hAnsi="Calibri" w:cs="Calibri"/>
          <w:b/>
          <w:color w:val="31849B"/>
          <w:kern w:val="0"/>
          <w:sz w:val="48"/>
          <w:szCs w:val="44"/>
          <w:lang w:eastAsia="cs-CZ" w:bidi="ar-SA"/>
        </w:rPr>
      </w:pPr>
    </w:p>
    <w:p w:rsidR="00EB44EF" w:rsidRDefault="00EB44EF" w:rsidP="007C7E38">
      <w:pPr>
        <w:suppressAutoHyphens w:val="0"/>
        <w:spacing w:after="60"/>
        <w:rPr>
          <w:rFonts w:ascii="Calibri" w:eastAsia="Times New Roman" w:hAnsi="Calibri" w:cs="Calibri"/>
          <w:b/>
          <w:color w:val="31849B"/>
          <w:kern w:val="0"/>
          <w:lang w:eastAsia="cs-CZ" w:bidi="ar-SA"/>
        </w:rPr>
      </w:pPr>
    </w:p>
    <w:p w:rsidR="00EB44EF" w:rsidRDefault="00EB44EF" w:rsidP="007C7E38">
      <w:pPr>
        <w:suppressAutoHyphens w:val="0"/>
        <w:spacing w:after="60"/>
        <w:rPr>
          <w:rFonts w:ascii="Calibri" w:eastAsia="Times New Roman" w:hAnsi="Calibri" w:cs="Calibri"/>
          <w:b/>
          <w:color w:val="31849B"/>
          <w:kern w:val="0"/>
          <w:lang w:eastAsia="cs-CZ" w:bidi="ar-SA"/>
        </w:rPr>
      </w:pPr>
    </w:p>
    <w:p w:rsidR="00EB44EF" w:rsidRPr="00EB44EF" w:rsidRDefault="00EB44EF" w:rsidP="007C7E38">
      <w:pPr>
        <w:suppressAutoHyphens w:val="0"/>
        <w:spacing w:after="60"/>
        <w:rPr>
          <w:rFonts w:ascii="Calibri" w:eastAsia="Times New Roman" w:hAnsi="Calibri" w:cs="Calibri"/>
          <w:b/>
          <w:color w:val="31849B"/>
          <w:kern w:val="0"/>
          <w:lang w:eastAsia="cs-CZ" w:bidi="ar-SA"/>
        </w:rPr>
      </w:pPr>
      <w:r>
        <w:rPr>
          <w:rFonts w:ascii="Calibri" w:eastAsia="Times New Roman" w:hAnsi="Calibri" w:cs="Calibri"/>
          <w:b/>
          <w:noProof/>
          <w:color w:val="31849B"/>
          <w:kern w:val="0"/>
          <w:sz w:val="28"/>
          <w:lang w:eastAsia="cs-CZ" w:bidi="ar-SA"/>
        </w:rPr>
        <w:drawing>
          <wp:anchor distT="0" distB="0" distL="114300" distR="114300" simplePos="0" relativeHeight="251664384" behindDoc="0" locked="0" layoutInCell="1" allowOverlap="1" wp14:anchorId="3BAD96E3" wp14:editId="0D824E12">
            <wp:simplePos x="0" y="0"/>
            <wp:positionH relativeFrom="column">
              <wp:posOffset>167005</wp:posOffset>
            </wp:positionH>
            <wp:positionV relativeFrom="paragraph">
              <wp:posOffset>787400</wp:posOffset>
            </wp:positionV>
            <wp:extent cx="5760720" cy="1101725"/>
            <wp:effectExtent l="0" t="0" r="0" b="317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_barevn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101725"/>
                    </a:xfrm>
                    <a:prstGeom prst="rect">
                      <a:avLst/>
                    </a:prstGeom>
                  </pic:spPr>
                </pic:pic>
              </a:graphicData>
            </a:graphic>
            <wp14:sizeRelH relativeFrom="page">
              <wp14:pctWidth>0</wp14:pctWidth>
            </wp14:sizeRelH>
            <wp14:sizeRelV relativeFrom="page">
              <wp14:pctHeight>0</wp14:pctHeight>
            </wp14:sizeRelV>
          </wp:anchor>
        </w:drawing>
      </w:r>
    </w:p>
    <w:p w:rsidR="007C7E38" w:rsidRPr="007C7E38" w:rsidRDefault="007C7E38" w:rsidP="00EB44EF">
      <w:pPr>
        <w:suppressAutoHyphens w:val="0"/>
        <w:spacing w:after="60"/>
        <w:jc w:val="both"/>
        <w:rPr>
          <w:rFonts w:ascii="Calibri" w:eastAsia="Times New Roman" w:hAnsi="Calibri" w:cs="Calibri"/>
          <w:b/>
          <w:color w:val="31849B"/>
          <w:kern w:val="0"/>
          <w:sz w:val="28"/>
          <w:lang w:eastAsia="cs-CZ" w:bidi="ar-SA"/>
        </w:rPr>
        <w:sectPr w:rsidR="007C7E38" w:rsidRPr="007C7E38" w:rsidSect="008A6BC9">
          <w:headerReference w:type="default" r:id="rId11"/>
          <w:pgSz w:w="11906" w:h="16838"/>
          <w:pgMar w:top="993" w:right="1417" w:bottom="1417" w:left="1417" w:header="993" w:footer="708" w:gutter="0"/>
          <w:cols w:space="708"/>
          <w:docGrid w:linePitch="360"/>
        </w:sectPr>
      </w:pPr>
    </w:p>
    <w:p w:rsidR="003244E3" w:rsidRPr="000E0F28" w:rsidRDefault="003244E3" w:rsidP="008D3F0F">
      <w:pPr>
        <w:jc w:val="both"/>
        <w:rPr>
          <w:rFonts w:ascii="Verdana" w:hAnsi="Verdana"/>
          <w:bCs/>
          <w:sz w:val="20"/>
          <w:szCs w:val="20"/>
        </w:rPr>
      </w:pPr>
    </w:p>
    <w:p w:rsidR="00FF4422" w:rsidRPr="000E0F28" w:rsidRDefault="00FF4422" w:rsidP="008D3F0F">
      <w:pPr>
        <w:jc w:val="both"/>
        <w:rPr>
          <w:rFonts w:ascii="Verdana" w:hAnsi="Verdana"/>
          <w:bCs/>
          <w:sz w:val="20"/>
          <w:szCs w:val="20"/>
        </w:rPr>
      </w:pPr>
    </w:p>
    <w:p w:rsidR="008D3F0F" w:rsidRPr="000E0F28" w:rsidRDefault="008D3F0F" w:rsidP="008D3F0F">
      <w:pPr>
        <w:jc w:val="both"/>
        <w:rPr>
          <w:rFonts w:ascii="Verdana" w:hAnsi="Verdana"/>
          <w:sz w:val="20"/>
          <w:szCs w:val="20"/>
          <w:u w:val="single"/>
        </w:rPr>
      </w:pPr>
      <w:r w:rsidRPr="000E0F28">
        <w:rPr>
          <w:rFonts w:ascii="Verdana" w:hAnsi="Verdana"/>
          <w:b/>
          <w:sz w:val="20"/>
          <w:szCs w:val="20"/>
        </w:rPr>
        <w:t>Úvod</w:t>
      </w:r>
      <w:r w:rsidR="00983625" w:rsidRPr="000E0F28">
        <w:rPr>
          <w:rFonts w:ascii="Verdana" w:hAnsi="Verdana"/>
          <w:b/>
          <w:sz w:val="20"/>
          <w:szCs w:val="20"/>
        </w:rPr>
        <w:t xml:space="preserve"> – železnice a příměstská doprava</w:t>
      </w:r>
    </w:p>
    <w:p w:rsidR="008D3F0F" w:rsidRPr="000E0F28" w:rsidRDefault="008D3F0F" w:rsidP="008D3F0F">
      <w:pPr>
        <w:jc w:val="both"/>
        <w:rPr>
          <w:rFonts w:ascii="Verdana" w:hAnsi="Verdana"/>
          <w:sz w:val="20"/>
          <w:szCs w:val="20"/>
        </w:rPr>
      </w:pPr>
    </w:p>
    <w:p w:rsidR="001F6D28" w:rsidRPr="000E0F28" w:rsidRDefault="001D56C0" w:rsidP="00930476">
      <w:pPr>
        <w:jc w:val="both"/>
        <w:rPr>
          <w:rFonts w:ascii="Verdana" w:hAnsi="Verdana"/>
          <w:sz w:val="20"/>
          <w:szCs w:val="20"/>
        </w:rPr>
      </w:pPr>
      <w:r w:rsidRPr="000E0F28">
        <w:rPr>
          <w:rFonts w:ascii="Verdana" w:hAnsi="Verdana"/>
          <w:sz w:val="20"/>
          <w:szCs w:val="20"/>
        </w:rPr>
        <w:t xml:space="preserve">Železnice v současnosti představuje druh </w:t>
      </w:r>
      <w:r w:rsidR="00571DEA" w:rsidRPr="000E0F28">
        <w:rPr>
          <w:rFonts w:ascii="Verdana" w:hAnsi="Verdana"/>
          <w:sz w:val="20"/>
          <w:szCs w:val="20"/>
        </w:rPr>
        <w:t xml:space="preserve">osobní </w:t>
      </w:r>
      <w:r w:rsidRPr="000E0F28">
        <w:rPr>
          <w:rFonts w:ascii="Verdana" w:hAnsi="Verdana"/>
          <w:sz w:val="20"/>
          <w:szCs w:val="20"/>
        </w:rPr>
        <w:t>dopravy, který sice na jedné straně skýtá výhody spočívající např. ve velké přepravní kapacitě a ve zřetelné environmentální příznivosti</w:t>
      </w:r>
      <w:r w:rsidR="00F472BE" w:rsidRPr="000E0F28">
        <w:rPr>
          <w:rFonts w:ascii="Verdana" w:hAnsi="Verdana"/>
          <w:sz w:val="20"/>
          <w:szCs w:val="20"/>
        </w:rPr>
        <w:t xml:space="preserve"> (citace)</w:t>
      </w:r>
      <w:r w:rsidRPr="000E0F28">
        <w:rPr>
          <w:rFonts w:ascii="Verdana" w:hAnsi="Verdana"/>
          <w:sz w:val="20"/>
          <w:szCs w:val="20"/>
        </w:rPr>
        <w:t xml:space="preserve">, nicméně na straně druhé </w:t>
      </w:r>
      <w:r w:rsidR="008542D0" w:rsidRPr="000E0F28">
        <w:rPr>
          <w:rFonts w:ascii="Verdana" w:hAnsi="Verdana"/>
          <w:sz w:val="20"/>
          <w:szCs w:val="20"/>
        </w:rPr>
        <w:t xml:space="preserve">je jeho </w:t>
      </w:r>
      <w:r w:rsidR="00856B6A" w:rsidRPr="000E0F28">
        <w:rPr>
          <w:rFonts w:ascii="Verdana" w:hAnsi="Verdana"/>
          <w:sz w:val="20"/>
          <w:szCs w:val="20"/>
        </w:rPr>
        <w:t xml:space="preserve">aktuální </w:t>
      </w:r>
      <w:r w:rsidR="008542D0" w:rsidRPr="000E0F28">
        <w:rPr>
          <w:rFonts w:ascii="Verdana" w:hAnsi="Verdana"/>
          <w:sz w:val="20"/>
          <w:szCs w:val="20"/>
        </w:rPr>
        <w:t xml:space="preserve">relativní podíl </w:t>
      </w:r>
      <w:r w:rsidRPr="000E0F28">
        <w:rPr>
          <w:rFonts w:ascii="Verdana" w:hAnsi="Verdana"/>
          <w:sz w:val="20"/>
          <w:szCs w:val="20"/>
        </w:rPr>
        <w:t>na dopravním trhu</w:t>
      </w:r>
      <w:r w:rsidR="008542D0" w:rsidRPr="000E0F28">
        <w:rPr>
          <w:rFonts w:ascii="Verdana" w:hAnsi="Verdana"/>
          <w:sz w:val="20"/>
          <w:szCs w:val="20"/>
        </w:rPr>
        <w:t xml:space="preserve"> spíše malý</w:t>
      </w:r>
      <w:r w:rsidR="00381FEF" w:rsidRPr="000E0F28">
        <w:rPr>
          <w:rFonts w:ascii="Verdana" w:hAnsi="Verdana"/>
          <w:sz w:val="20"/>
          <w:szCs w:val="20"/>
        </w:rPr>
        <w:t>. Z údajů v </w:t>
      </w:r>
      <w:r w:rsidR="008542D0" w:rsidRPr="000E0F28">
        <w:rPr>
          <w:rFonts w:ascii="Verdana" w:hAnsi="Verdana"/>
          <w:sz w:val="20"/>
          <w:szCs w:val="20"/>
        </w:rPr>
        <w:t>tab. x</w:t>
      </w:r>
      <w:r w:rsidR="00381FEF" w:rsidRPr="000E0F28">
        <w:rPr>
          <w:rFonts w:ascii="Verdana" w:hAnsi="Verdana"/>
          <w:sz w:val="20"/>
          <w:szCs w:val="20"/>
        </w:rPr>
        <w:t xml:space="preserve"> lze vidět, že se </w:t>
      </w:r>
      <w:r w:rsidR="00450441" w:rsidRPr="000E0F28">
        <w:rPr>
          <w:rFonts w:ascii="Verdana" w:hAnsi="Verdana"/>
          <w:sz w:val="20"/>
          <w:szCs w:val="20"/>
        </w:rPr>
        <w:t>ve státech Evropské unie</w:t>
      </w:r>
      <w:r w:rsidR="00381FEF" w:rsidRPr="000E0F28">
        <w:rPr>
          <w:rFonts w:ascii="Verdana" w:hAnsi="Verdana"/>
          <w:sz w:val="20"/>
          <w:szCs w:val="20"/>
        </w:rPr>
        <w:t> </w:t>
      </w:r>
      <w:r w:rsidR="00450441" w:rsidRPr="000E0F28">
        <w:rPr>
          <w:rFonts w:ascii="Verdana" w:hAnsi="Verdana"/>
          <w:sz w:val="20"/>
          <w:szCs w:val="20"/>
        </w:rPr>
        <w:t>(EU)</w:t>
      </w:r>
      <w:r w:rsidR="00381FEF" w:rsidRPr="000E0F28">
        <w:rPr>
          <w:rFonts w:ascii="Verdana" w:hAnsi="Verdana"/>
          <w:sz w:val="20"/>
          <w:szCs w:val="20"/>
        </w:rPr>
        <w:t xml:space="preserve"> během posledních dvou desetiletí pohybuje zhruba kolem 6 %</w:t>
      </w:r>
      <w:r w:rsidRPr="000E0F28">
        <w:rPr>
          <w:rFonts w:ascii="Verdana" w:hAnsi="Verdana"/>
          <w:sz w:val="20"/>
          <w:szCs w:val="20"/>
        </w:rPr>
        <w:t xml:space="preserve">. </w:t>
      </w:r>
      <w:r w:rsidR="00A462A4" w:rsidRPr="000E0F28">
        <w:rPr>
          <w:rFonts w:ascii="Verdana" w:hAnsi="Verdana"/>
          <w:sz w:val="20"/>
          <w:szCs w:val="20"/>
        </w:rPr>
        <w:t xml:space="preserve">Obecné tvrzení o relativně malém významu železnic v osobní dopravě </w:t>
      </w:r>
      <w:r w:rsidR="000459F0" w:rsidRPr="000E0F28">
        <w:rPr>
          <w:rFonts w:ascii="Verdana" w:hAnsi="Verdana"/>
          <w:sz w:val="20"/>
          <w:szCs w:val="20"/>
        </w:rPr>
        <w:t xml:space="preserve">lze ovšem považovat za přílišnou generalizaci, neboť </w:t>
      </w:r>
      <w:r w:rsidR="00A462A4" w:rsidRPr="000E0F28">
        <w:rPr>
          <w:rFonts w:ascii="Verdana" w:hAnsi="Verdana"/>
          <w:sz w:val="20"/>
          <w:szCs w:val="20"/>
        </w:rPr>
        <w:t>neplatí pro všechny tržní segmenty, na nichž železnice poskytuje své služby, stejnou měrou. Řada autorů totiž zdůrazňuje, že hlavní výhody může železniční doprava nabídnout především v rychlé dálkové meziměstské dopravě a také v dopravě příměstské (citace).</w:t>
      </w:r>
    </w:p>
    <w:p w:rsidR="001F6D28" w:rsidRPr="000E0F28" w:rsidRDefault="001F6D28" w:rsidP="008D3F0F">
      <w:pPr>
        <w:jc w:val="both"/>
        <w:rPr>
          <w:rFonts w:ascii="Verdana" w:hAnsi="Verdana"/>
          <w:sz w:val="20"/>
          <w:szCs w:val="20"/>
        </w:rPr>
      </w:pPr>
    </w:p>
    <w:p w:rsidR="0002698B" w:rsidRPr="000E0F28" w:rsidRDefault="0002698B" w:rsidP="00A44E15">
      <w:pPr>
        <w:ind w:left="720" w:hanging="720"/>
        <w:jc w:val="both"/>
        <w:rPr>
          <w:rFonts w:ascii="Verdana" w:hAnsi="Verdana"/>
          <w:sz w:val="20"/>
          <w:szCs w:val="20"/>
        </w:rPr>
      </w:pPr>
      <w:r w:rsidRPr="000E0F28">
        <w:rPr>
          <w:rFonts w:ascii="Verdana" w:hAnsi="Verdana"/>
          <w:sz w:val="20"/>
          <w:szCs w:val="20"/>
        </w:rPr>
        <w:t>Tab. x</w:t>
      </w:r>
      <w:r w:rsidR="00A44E15" w:rsidRPr="000E0F28">
        <w:rPr>
          <w:rFonts w:ascii="Verdana" w:hAnsi="Verdana"/>
          <w:sz w:val="20"/>
          <w:szCs w:val="20"/>
        </w:rPr>
        <w:t>:</w:t>
      </w:r>
      <w:r w:rsidR="00A44E15" w:rsidRPr="000E0F28">
        <w:rPr>
          <w:rFonts w:ascii="Verdana" w:hAnsi="Verdana"/>
          <w:sz w:val="20"/>
          <w:szCs w:val="20"/>
        </w:rPr>
        <w:tab/>
        <w:t>Osobní doprava v EU-27 – přepravní výkony ž</w:t>
      </w:r>
      <w:r w:rsidRPr="000E0F28">
        <w:rPr>
          <w:rFonts w:ascii="Verdana" w:hAnsi="Verdana"/>
          <w:sz w:val="20"/>
          <w:szCs w:val="20"/>
        </w:rPr>
        <w:t>elezni</w:t>
      </w:r>
      <w:r w:rsidR="00A44E15" w:rsidRPr="000E0F28">
        <w:rPr>
          <w:rFonts w:ascii="Verdana" w:hAnsi="Verdana"/>
          <w:sz w:val="20"/>
          <w:szCs w:val="20"/>
        </w:rPr>
        <w:t>ce ve srovnání s ostatními druhy</w:t>
      </w:r>
      <w:r w:rsidRPr="000E0F28">
        <w:rPr>
          <w:rFonts w:ascii="Verdana" w:hAnsi="Verdana"/>
          <w:sz w:val="20"/>
          <w:szCs w:val="20"/>
        </w:rPr>
        <w:t xml:space="preserve"> dopravy</w:t>
      </w:r>
      <w:r w:rsidR="00542694" w:rsidRPr="000E0F28">
        <w:rPr>
          <w:rFonts w:ascii="Verdana" w:hAnsi="Verdana"/>
          <w:sz w:val="20"/>
          <w:szCs w:val="20"/>
        </w:rPr>
        <w:t xml:space="preserve">, </w:t>
      </w:r>
      <w:r w:rsidR="00A44E15" w:rsidRPr="000E0F28">
        <w:rPr>
          <w:rFonts w:ascii="Verdana" w:hAnsi="Verdana"/>
          <w:sz w:val="20"/>
          <w:szCs w:val="20"/>
        </w:rPr>
        <w:t>r. </w:t>
      </w:r>
      <w:r w:rsidRPr="000E0F28">
        <w:rPr>
          <w:rFonts w:ascii="Verdana" w:hAnsi="Verdana"/>
          <w:sz w:val="20"/>
          <w:szCs w:val="20"/>
        </w:rPr>
        <w:t>199</w:t>
      </w:r>
      <w:r w:rsidR="0020651B" w:rsidRPr="000E0F28">
        <w:rPr>
          <w:rFonts w:ascii="Verdana" w:hAnsi="Verdana"/>
          <w:sz w:val="20"/>
          <w:szCs w:val="20"/>
        </w:rPr>
        <w:t>5</w:t>
      </w:r>
      <w:r w:rsidRPr="000E0F28">
        <w:rPr>
          <w:rFonts w:ascii="Verdana" w:hAnsi="Verdana"/>
          <w:sz w:val="20"/>
          <w:szCs w:val="20"/>
        </w:rPr>
        <w:t xml:space="preserve"> – </w:t>
      </w:r>
      <w:r w:rsidR="003004E2" w:rsidRPr="000E0F28">
        <w:rPr>
          <w:rFonts w:ascii="Verdana" w:hAnsi="Verdana"/>
          <w:sz w:val="20"/>
          <w:szCs w:val="20"/>
        </w:rPr>
        <w:t>20</w:t>
      </w:r>
      <w:r w:rsidR="00570B6D" w:rsidRPr="000E0F28">
        <w:rPr>
          <w:rFonts w:ascii="Verdana" w:hAnsi="Verdana"/>
          <w:sz w:val="20"/>
          <w:szCs w:val="20"/>
        </w:rPr>
        <w:t>11</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3"/>
        <w:gridCol w:w="1232"/>
        <w:gridCol w:w="1221"/>
        <w:gridCol w:w="1113"/>
        <w:gridCol w:w="1221"/>
        <w:gridCol w:w="1221"/>
        <w:gridCol w:w="1221"/>
      </w:tblGrid>
      <w:tr w:rsidR="00930476" w:rsidRPr="000E0F28" w:rsidTr="00930476">
        <w:trPr>
          <w:trHeight w:val="227"/>
        </w:trPr>
        <w:tc>
          <w:tcPr>
            <w:tcW w:w="1630" w:type="dxa"/>
            <w:vMerge w:val="restart"/>
            <w:tcBorders>
              <w:right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Druh dopravy</w:t>
            </w:r>
          </w:p>
        </w:tc>
        <w:tc>
          <w:tcPr>
            <w:tcW w:w="2170" w:type="dxa"/>
            <w:gridSpan w:val="2"/>
            <w:tcBorders>
              <w:top w:val="single" w:sz="12" w:space="0" w:color="auto"/>
              <w:left w:val="single" w:sz="12" w:space="0" w:color="auto"/>
              <w:right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1995</w:t>
            </w:r>
          </w:p>
        </w:tc>
        <w:tc>
          <w:tcPr>
            <w:tcW w:w="2064" w:type="dxa"/>
            <w:gridSpan w:val="2"/>
            <w:tcBorders>
              <w:left w:val="single" w:sz="12" w:space="0" w:color="auto"/>
              <w:right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2011</w:t>
            </w:r>
          </w:p>
        </w:tc>
        <w:tc>
          <w:tcPr>
            <w:tcW w:w="2160" w:type="dxa"/>
            <w:gridSpan w:val="2"/>
            <w:tcBorders>
              <w:top w:val="single" w:sz="12" w:space="0" w:color="auto"/>
              <w:left w:val="single" w:sz="12" w:space="0" w:color="auto"/>
            </w:tcBorders>
            <w:shd w:val="clear" w:color="auto" w:fill="FFFFFF"/>
            <w:vAlign w:val="center"/>
          </w:tcPr>
          <w:p w:rsidR="00930476"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Změna v období</w:t>
            </w:r>
          </w:p>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1995 až 2011</w:t>
            </w:r>
          </w:p>
        </w:tc>
      </w:tr>
      <w:tr w:rsidR="00930476" w:rsidRPr="000E0F28" w:rsidTr="00930476">
        <w:trPr>
          <w:trHeight w:val="227"/>
        </w:trPr>
        <w:tc>
          <w:tcPr>
            <w:tcW w:w="1630" w:type="dxa"/>
            <w:vMerge/>
            <w:tcBorders>
              <w:bottom w:val="single" w:sz="12" w:space="0" w:color="auto"/>
              <w:right w:val="single" w:sz="12" w:space="0" w:color="auto"/>
            </w:tcBorders>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p>
        </w:tc>
        <w:tc>
          <w:tcPr>
            <w:tcW w:w="1090" w:type="dxa"/>
            <w:tcBorders>
              <w:left w:val="single" w:sz="12" w:space="0" w:color="auto"/>
              <w:bottom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 xml:space="preserve">mld. </w:t>
            </w:r>
            <w:proofErr w:type="spellStart"/>
            <w:r w:rsidRPr="000E0F28">
              <w:rPr>
                <w:rFonts w:ascii="Verdana" w:eastAsia="Times New Roman" w:hAnsi="Verdana" w:cs="Times New Roman"/>
                <w:b/>
                <w:bCs/>
                <w:kern w:val="0"/>
                <w:sz w:val="16"/>
                <w:szCs w:val="16"/>
                <w:lang w:eastAsia="cs-CZ"/>
              </w:rPr>
              <w:t>oskm</w:t>
            </w:r>
            <w:proofErr w:type="spellEnd"/>
          </w:p>
        </w:tc>
        <w:tc>
          <w:tcPr>
            <w:tcW w:w="1080" w:type="dxa"/>
            <w:tcBorders>
              <w:bottom w:val="single" w:sz="12" w:space="0" w:color="auto"/>
              <w:right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v %</w:t>
            </w:r>
          </w:p>
        </w:tc>
        <w:tc>
          <w:tcPr>
            <w:tcW w:w="984" w:type="dxa"/>
            <w:tcBorders>
              <w:left w:val="single" w:sz="12" w:space="0" w:color="auto"/>
              <w:bottom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 xml:space="preserve">mld. </w:t>
            </w:r>
            <w:proofErr w:type="spellStart"/>
            <w:r w:rsidRPr="000E0F28">
              <w:rPr>
                <w:rFonts w:ascii="Verdana" w:eastAsia="Times New Roman" w:hAnsi="Verdana" w:cs="Times New Roman"/>
                <w:b/>
                <w:bCs/>
                <w:kern w:val="0"/>
                <w:sz w:val="16"/>
                <w:szCs w:val="16"/>
                <w:lang w:eastAsia="cs-CZ"/>
              </w:rPr>
              <w:t>oskm</w:t>
            </w:r>
            <w:proofErr w:type="spellEnd"/>
          </w:p>
        </w:tc>
        <w:tc>
          <w:tcPr>
            <w:tcW w:w="1080" w:type="dxa"/>
            <w:tcBorders>
              <w:bottom w:val="single" w:sz="12" w:space="0" w:color="auto"/>
              <w:right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v %</w:t>
            </w:r>
          </w:p>
        </w:tc>
        <w:tc>
          <w:tcPr>
            <w:tcW w:w="1080" w:type="dxa"/>
            <w:tcBorders>
              <w:left w:val="single" w:sz="12" w:space="0" w:color="auto"/>
              <w:bottom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 xml:space="preserve">mld. </w:t>
            </w:r>
            <w:proofErr w:type="spellStart"/>
            <w:r w:rsidRPr="000E0F28">
              <w:rPr>
                <w:rFonts w:ascii="Verdana" w:eastAsia="Times New Roman" w:hAnsi="Verdana" w:cs="Times New Roman"/>
                <w:b/>
                <w:bCs/>
                <w:kern w:val="0"/>
                <w:sz w:val="16"/>
                <w:szCs w:val="16"/>
                <w:lang w:eastAsia="cs-CZ"/>
              </w:rPr>
              <w:t>oskm</w:t>
            </w:r>
            <w:proofErr w:type="spellEnd"/>
          </w:p>
        </w:tc>
        <w:tc>
          <w:tcPr>
            <w:tcW w:w="1080" w:type="dxa"/>
            <w:tcBorders>
              <w:bottom w:val="single" w:sz="12" w:space="0" w:color="auto"/>
            </w:tcBorders>
            <w:shd w:val="clear" w:color="auto" w:fill="FFFFFF"/>
            <w:vAlign w:val="center"/>
          </w:tcPr>
          <w:p w:rsidR="00CA07F0" w:rsidRPr="000E0F28" w:rsidRDefault="00CA07F0" w:rsidP="00930476">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v %</w:t>
            </w:r>
          </w:p>
        </w:tc>
      </w:tr>
      <w:tr w:rsidR="00930476" w:rsidRPr="000E0F28" w:rsidTr="00930476">
        <w:trPr>
          <w:trHeight w:val="227"/>
        </w:trPr>
        <w:tc>
          <w:tcPr>
            <w:tcW w:w="1630" w:type="dxa"/>
            <w:tcBorders>
              <w:top w:val="single" w:sz="12"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osobní auta</w:t>
            </w:r>
          </w:p>
        </w:tc>
        <w:tc>
          <w:tcPr>
            <w:tcW w:w="1090" w:type="dxa"/>
            <w:tcBorders>
              <w:top w:val="single" w:sz="12"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3 930</w:t>
            </w:r>
          </w:p>
        </w:tc>
        <w:tc>
          <w:tcPr>
            <w:tcW w:w="1080" w:type="dxa"/>
            <w:tcBorders>
              <w:top w:val="single" w:sz="12"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73,3</w:t>
            </w:r>
          </w:p>
        </w:tc>
        <w:tc>
          <w:tcPr>
            <w:tcW w:w="984" w:type="dxa"/>
            <w:tcBorders>
              <w:top w:val="single" w:sz="12"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4 822</w:t>
            </w:r>
          </w:p>
        </w:tc>
        <w:tc>
          <w:tcPr>
            <w:tcW w:w="1080" w:type="dxa"/>
            <w:tcBorders>
              <w:top w:val="single" w:sz="12"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73,4</w:t>
            </w:r>
          </w:p>
        </w:tc>
        <w:tc>
          <w:tcPr>
            <w:tcW w:w="1080" w:type="dxa"/>
            <w:tcBorders>
              <w:top w:val="single" w:sz="12"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892</w:t>
            </w:r>
          </w:p>
        </w:tc>
        <w:tc>
          <w:tcPr>
            <w:tcW w:w="1080" w:type="dxa"/>
            <w:tcBorders>
              <w:top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0,1</w:t>
            </w:r>
          </w:p>
        </w:tc>
      </w:tr>
      <w:tr w:rsidR="00930476" w:rsidRPr="000E0F28" w:rsidTr="00930476">
        <w:trPr>
          <w:trHeight w:val="227"/>
        </w:trPr>
        <w:tc>
          <w:tcPr>
            <w:tcW w:w="163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motocykly</w:t>
            </w:r>
          </w:p>
        </w:tc>
        <w:tc>
          <w:tcPr>
            <w:tcW w:w="109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122</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2,3</w:t>
            </w:r>
          </w:p>
        </w:tc>
        <w:tc>
          <w:tcPr>
            <w:tcW w:w="984"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123</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1,9</w:t>
            </w:r>
          </w:p>
        </w:tc>
        <w:tc>
          <w:tcPr>
            <w:tcW w:w="108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w:t>
            </w:r>
          </w:p>
        </w:tc>
        <w:tc>
          <w:tcPr>
            <w:tcW w:w="1080" w:type="dxa"/>
            <w:tcBorders>
              <w:top w:val="single" w:sz="6"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-0,4</w:t>
            </w:r>
          </w:p>
        </w:tc>
      </w:tr>
      <w:tr w:rsidR="00930476" w:rsidRPr="000E0F28" w:rsidTr="00930476">
        <w:trPr>
          <w:trHeight w:val="227"/>
        </w:trPr>
        <w:tc>
          <w:tcPr>
            <w:tcW w:w="163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autobusy</w:t>
            </w:r>
          </w:p>
        </w:tc>
        <w:tc>
          <w:tcPr>
            <w:tcW w:w="109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499</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9,3</w:t>
            </w:r>
          </w:p>
        </w:tc>
        <w:tc>
          <w:tcPr>
            <w:tcW w:w="984"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512</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7,8</w:t>
            </w:r>
          </w:p>
        </w:tc>
        <w:tc>
          <w:tcPr>
            <w:tcW w:w="108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13</w:t>
            </w:r>
          </w:p>
        </w:tc>
        <w:tc>
          <w:tcPr>
            <w:tcW w:w="1080" w:type="dxa"/>
            <w:tcBorders>
              <w:top w:val="single" w:sz="6"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-1,5</w:t>
            </w:r>
          </w:p>
        </w:tc>
      </w:tr>
      <w:tr w:rsidR="00930476" w:rsidRPr="000E0F28" w:rsidTr="00930476">
        <w:trPr>
          <w:trHeight w:val="227"/>
        </w:trPr>
        <w:tc>
          <w:tcPr>
            <w:tcW w:w="163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železnice</w:t>
            </w:r>
          </w:p>
        </w:tc>
        <w:tc>
          <w:tcPr>
            <w:tcW w:w="109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351</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6,5</w:t>
            </w:r>
          </w:p>
        </w:tc>
        <w:tc>
          <w:tcPr>
            <w:tcW w:w="984"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407</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6,2</w:t>
            </w:r>
          </w:p>
        </w:tc>
        <w:tc>
          <w:tcPr>
            <w:tcW w:w="108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56</w:t>
            </w:r>
          </w:p>
        </w:tc>
        <w:tc>
          <w:tcPr>
            <w:tcW w:w="1080" w:type="dxa"/>
            <w:tcBorders>
              <w:top w:val="single" w:sz="6"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-0,3</w:t>
            </w:r>
          </w:p>
        </w:tc>
      </w:tr>
      <w:tr w:rsidR="00930476" w:rsidRPr="000E0F28" w:rsidTr="00930476">
        <w:trPr>
          <w:trHeight w:val="227"/>
        </w:trPr>
        <w:tc>
          <w:tcPr>
            <w:tcW w:w="163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tramvaje a metro</w:t>
            </w:r>
          </w:p>
        </w:tc>
        <w:tc>
          <w:tcPr>
            <w:tcW w:w="109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71</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1,3</w:t>
            </w:r>
          </w:p>
        </w:tc>
        <w:tc>
          <w:tcPr>
            <w:tcW w:w="984"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93</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1,4</w:t>
            </w:r>
          </w:p>
        </w:tc>
        <w:tc>
          <w:tcPr>
            <w:tcW w:w="108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22</w:t>
            </w:r>
          </w:p>
        </w:tc>
        <w:tc>
          <w:tcPr>
            <w:tcW w:w="1080" w:type="dxa"/>
            <w:tcBorders>
              <w:top w:val="single" w:sz="6"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0,1</w:t>
            </w:r>
          </w:p>
        </w:tc>
      </w:tr>
      <w:tr w:rsidR="00930476" w:rsidRPr="000E0F28" w:rsidTr="00930476">
        <w:trPr>
          <w:trHeight w:val="227"/>
        </w:trPr>
        <w:tc>
          <w:tcPr>
            <w:tcW w:w="163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letadla</w:t>
            </w:r>
          </w:p>
        </w:tc>
        <w:tc>
          <w:tcPr>
            <w:tcW w:w="109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346</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6,5</w:t>
            </w:r>
          </w:p>
        </w:tc>
        <w:tc>
          <w:tcPr>
            <w:tcW w:w="984"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575</w:t>
            </w:r>
          </w:p>
        </w:tc>
        <w:tc>
          <w:tcPr>
            <w:tcW w:w="1080" w:type="dxa"/>
            <w:tcBorders>
              <w:top w:val="single" w:sz="6" w:space="0" w:color="auto"/>
              <w:bottom w:val="single" w:sz="6"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8,8</w:t>
            </w:r>
          </w:p>
        </w:tc>
        <w:tc>
          <w:tcPr>
            <w:tcW w:w="1080" w:type="dxa"/>
            <w:tcBorders>
              <w:top w:val="single" w:sz="6" w:space="0" w:color="auto"/>
              <w:left w:val="single" w:sz="12"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229</w:t>
            </w:r>
          </w:p>
        </w:tc>
        <w:tc>
          <w:tcPr>
            <w:tcW w:w="1080" w:type="dxa"/>
            <w:tcBorders>
              <w:top w:val="single" w:sz="6" w:space="0" w:color="auto"/>
              <w:bottom w:val="single" w:sz="6"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2,3</w:t>
            </w:r>
          </w:p>
        </w:tc>
      </w:tr>
      <w:tr w:rsidR="00930476" w:rsidRPr="000E0F28" w:rsidTr="00930476">
        <w:trPr>
          <w:trHeight w:val="227"/>
        </w:trPr>
        <w:tc>
          <w:tcPr>
            <w:tcW w:w="1630" w:type="dxa"/>
            <w:tcBorders>
              <w:top w:val="single" w:sz="6" w:space="0" w:color="auto"/>
              <w:bottom w:val="single" w:sz="12"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lodě</w:t>
            </w:r>
          </w:p>
        </w:tc>
        <w:tc>
          <w:tcPr>
            <w:tcW w:w="1090" w:type="dxa"/>
            <w:tcBorders>
              <w:top w:val="single" w:sz="6" w:space="0" w:color="auto"/>
              <w:left w:val="single" w:sz="12"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44</w:t>
            </w:r>
          </w:p>
        </w:tc>
        <w:tc>
          <w:tcPr>
            <w:tcW w:w="1080" w:type="dxa"/>
            <w:tcBorders>
              <w:top w:val="single" w:sz="6" w:space="0" w:color="auto"/>
              <w:bottom w:val="single" w:sz="12"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0,8</w:t>
            </w:r>
          </w:p>
        </w:tc>
        <w:tc>
          <w:tcPr>
            <w:tcW w:w="984" w:type="dxa"/>
            <w:tcBorders>
              <w:top w:val="single" w:sz="6" w:space="0" w:color="auto"/>
              <w:left w:val="single" w:sz="12"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37</w:t>
            </w:r>
          </w:p>
        </w:tc>
        <w:tc>
          <w:tcPr>
            <w:tcW w:w="1080" w:type="dxa"/>
            <w:tcBorders>
              <w:top w:val="single" w:sz="6" w:space="0" w:color="auto"/>
              <w:bottom w:val="single" w:sz="12"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0,6</w:t>
            </w:r>
          </w:p>
        </w:tc>
        <w:tc>
          <w:tcPr>
            <w:tcW w:w="1080" w:type="dxa"/>
            <w:tcBorders>
              <w:top w:val="single" w:sz="6" w:space="0" w:color="auto"/>
              <w:left w:val="single" w:sz="12"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-7</w:t>
            </w:r>
          </w:p>
        </w:tc>
        <w:tc>
          <w:tcPr>
            <w:tcW w:w="1080" w:type="dxa"/>
            <w:tcBorders>
              <w:top w:val="single" w:sz="6"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-0,3</w:t>
            </w:r>
          </w:p>
        </w:tc>
      </w:tr>
      <w:tr w:rsidR="00930476" w:rsidRPr="000E0F28" w:rsidTr="00930476">
        <w:trPr>
          <w:trHeight w:val="227"/>
        </w:trPr>
        <w:tc>
          <w:tcPr>
            <w:tcW w:w="1630" w:type="dxa"/>
            <w:tcBorders>
              <w:top w:val="single" w:sz="12" w:space="0" w:color="auto"/>
              <w:right w:val="single" w:sz="12" w:space="0" w:color="auto"/>
            </w:tcBorders>
            <w:shd w:val="clear" w:color="auto" w:fill="FFFFFF"/>
            <w:vAlign w:val="center"/>
          </w:tcPr>
          <w:p w:rsidR="00CA07F0" w:rsidRPr="000E0F28" w:rsidRDefault="00CA07F0" w:rsidP="00930476">
            <w:pPr>
              <w:suppressAutoHyphens w:val="0"/>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Celkem</w:t>
            </w:r>
          </w:p>
        </w:tc>
        <w:tc>
          <w:tcPr>
            <w:tcW w:w="1090" w:type="dxa"/>
            <w:tcBorders>
              <w:top w:val="single" w:sz="12" w:space="0" w:color="auto"/>
              <w:left w:val="single" w:sz="12"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5 363</w:t>
            </w:r>
          </w:p>
        </w:tc>
        <w:tc>
          <w:tcPr>
            <w:tcW w:w="1080" w:type="dxa"/>
            <w:tcBorders>
              <w:top w:val="single" w:sz="12" w:space="0" w:color="auto"/>
              <w:bottom w:val="single" w:sz="12"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100,0</w:t>
            </w:r>
          </w:p>
        </w:tc>
        <w:tc>
          <w:tcPr>
            <w:tcW w:w="984" w:type="dxa"/>
            <w:tcBorders>
              <w:top w:val="single" w:sz="12" w:space="0" w:color="auto"/>
              <w:lef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6 569</w:t>
            </w:r>
          </w:p>
        </w:tc>
        <w:tc>
          <w:tcPr>
            <w:tcW w:w="1080" w:type="dxa"/>
            <w:tcBorders>
              <w:top w:val="single" w:sz="12" w:space="0" w:color="auto"/>
              <w:right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100,0</w:t>
            </w:r>
          </w:p>
        </w:tc>
        <w:tc>
          <w:tcPr>
            <w:tcW w:w="1080" w:type="dxa"/>
            <w:tcBorders>
              <w:top w:val="single" w:sz="12" w:space="0" w:color="auto"/>
              <w:left w:val="single" w:sz="12" w:space="0" w:color="auto"/>
              <w:bottom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1 206</w:t>
            </w:r>
          </w:p>
        </w:tc>
        <w:tc>
          <w:tcPr>
            <w:tcW w:w="1080" w:type="dxa"/>
            <w:tcBorders>
              <w:top w:val="single" w:sz="12" w:space="0" w:color="auto"/>
            </w:tcBorders>
            <w:shd w:val="clear" w:color="auto" w:fill="FFFFFF"/>
            <w:vAlign w:val="center"/>
          </w:tcPr>
          <w:p w:rsidR="00CA07F0" w:rsidRPr="000E0F28" w:rsidRDefault="00CA07F0" w:rsidP="00930476">
            <w:pPr>
              <w:suppressAutoHyphens w:val="0"/>
              <w:jc w:val="right"/>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w:t>
            </w:r>
          </w:p>
        </w:tc>
      </w:tr>
    </w:tbl>
    <w:p w:rsidR="00CA07F0" w:rsidRPr="000E0F28" w:rsidRDefault="00CA07F0" w:rsidP="00CA07F0">
      <w:pPr>
        <w:jc w:val="both"/>
        <w:rPr>
          <w:rFonts w:ascii="Verdana" w:hAnsi="Verdana"/>
          <w:sz w:val="16"/>
          <w:szCs w:val="16"/>
        </w:rPr>
      </w:pPr>
      <w:r w:rsidRPr="000E0F28">
        <w:rPr>
          <w:rFonts w:ascii="Verdana" w:hAnsi="Verdana"/>
          <w:sz w:val="16"/>
          <w:szCs w:val="16"/>
        </w:rPr>
        <w:t xml:space="preserve">Pramen: Transport in </w:t>
      </w:r>
      <w:proofErr w:type="spellStart"/>
      <w:r w:rsidRPr="000E0F28">
        <w:rPr>
          <w:rFonts w:ascii="Verdana" w:hAnsi="Verdana"/>
          <w:sz w:val="16"/>
          <w:szCs w:val="16"/>
        </w:rPr>
        <w:t>Figures</w:t>
      </w:r>
      <w:proofErr w:type="spellEnd"/>
      <w:r w:rsidRPr="000E0F28">
        <w:rPr>
          <w:rFonts w:ascii="Verdana" w:hAnsi="Verdana"/>
          <w:sz w:val="16"/>
          <w:szCs w:val="16"/>
        </w:rPr>
        <w:t xml:space="preserve"> 2013 </w:t>
      </w:r>
    </w:p>
    <w:p w:rsidR="001F6D28" w:rsidRPr="000E0F28" w:rsidRDefault="001F6D28" w:rsidP="008D3F0F">
      <w:pPr>
        <w:jc w:val="both"/>
        <w:rPr>
          <w:rFonts w:ascii="Verdana" w:hAnsi="Verdana"/>
          <w:sz w:val="20"/>
          <w:szCs w:val="20"/>
        </w:rPr>
      </w:pPr>
    </w:p>
    <w:p w:rsidR="006E2D57" w:rsidRPr="00EB44EF" w:rsidRDefault="001F6D28" w:rsidP="008D3F0F">
      <w:pPr>
        <w:jc w:val="both"/>
        <w:rPr>
          <w:rFonts w:ascii="Verdana" w:hAnsi="Verdana"/>
          <w:sz w:val="20"/>
          <w:szCs w:val="20"/>
        </w:rPr>
      </w:pPr>
      <w:r w:rsidRPr="000E0F28">
        <w:rPr>
          <w:rFonts w:ascii="Verdana" w:hAnsi="Verdana"/>
          <w:sz w:val="20"/>
          <w:szCs w:val="20"/>
        </w:rPr>
        <w:t>Velmi úspěšné, a to jak z hlediska přepravních výkonů</w:t>
      </w:r>
      <w:r w:rsidR="005969EA" w:rsidRPr="000E0F28">
        <w:rPr>
          <w:rFonts w:ascii="Verdana" w:hAnsi="Verdana"/>
          <w:sz w:val="20"/>
          <w:szCs w:val="20"/>
        </w:rPr>
        <w:t>,</w:t>
      </w:r>
      <w:r w:rsidRPr="000E0F28">
        <w:rPr>
          <w:rFonts w:ascii="Verdana" w:hAnsi="Verdana"/>
          <w:sz w:val="20"/>
          <w:szCs w:val="20"/>
        </w:rPr>
        <w:t xml:space="preserve"> tak i z hlediska ekonomických parametrů, jsou v tomto smyslu vysokorychlostní železnice, jejichž systémy začaly být v posledních desetiletích rozvíjeny v řadě evropských států</w:t>
      </w:r>
      <w:r w:rsidR="00004009" w:rsidRPr="000E0F28">
        <w:rPr>
          <w:rFonts w:ascii="Verdana" w:hAnsi="Verdana"/>
          <w:sz w:val="20"/>
          <w:szCs w:val="20"/>
        </w:rPr>
        <w:t>.</w:t>
      </w:r>
      <w:r w:rsidRPr="000E0F28">
        <w:rPr>
          <w:rFonts w:ascii="Verdana" w:hAnsi="Verdana"/>
          <w:sz w:val="20"/>
          <w:szCs w:val="20"/>
        </w:rPr>
        <w:t xml:space="preserve"> </w:t>
      </w:r>
      <w:r w:rsidR="00004009" w:rsidRPr="000E0F28">
        <w:rPr>
          <w:rFonts w:ascii="Verdana" w:hAnsi="Verdana"/>
          <w:sz w:val="20"/>
          <w:szCs w:val="20"/>
        </w:rPr>
        <w:t>P</w:t>
      </w:r>
      <w:r w:rsidRPr="000E0F28">
        <w:rPr>
          <w:rFonts w:ascii="Verdana" w:hAnsi="Verdana"/>
          <w:sz w:val="20"/>
          <w:szCs w:val="20"/>
        </w:rPr>
        <w:t xml:space="preserve">řehled jejich postupné výstavby </w:t>
      </w:r>
      <w:r w:rsidR="00004009" w:rsidRPr="000E0F28">
        <w:rPr>
          <w:rFonts w:ascii="Verdana" w:hAnsi="Verdana"/>
          <w:sz w:val="20"/>
          <w:szCs w:val="20"/>
        </w:rPr>
        <w:t xml:space="preserve">ve Francii, ve Španělsku, </w:t>
      </w:r>
      <w:r w:rsidR="00004009" w:rsidRPr="00EB44EF">
        <w:rPr>
          <w:rFonts w:ascii="Verdana" w:hAnsi="Verdana"/>
          <w:sz w:val="20"/>
          <w:szCs w:val="20"/>
        </w:rPr>
        <w:t xml:space="preserve">v Německu a v dalších státech </w:t>
      </w:r>
      <w:r w:rsidRPr="00EB44EF">
        <w:rPr>
          <w:rFonts w:ascii="Verdana" w:hAnsi="Verdana"/>
          <w:sz w:val="20"/>
          <w:szCs w:val="20"/>
        </w:rPr>
        <w:t>poskytuje např. citace.</w:t>
      </w:r>
      <w:r w:rsidR="0081151A" w:rsidRPr="00EB44EF">
        <w:rPr>
          <w:rFonts w:ascii="Verdana" w:hAnsi="Verdana"/>
          <w:sz w:val="20"/>
          <w:szCs w:val="20"/>
        </w:rPr>
        <w:t xml:space="preserve"> Selektivní pozici vysokorychlostních vlaků na dopravním trhu </w:t>
      </w:r>
      <w:r w:rsidR="00004009" w:rsidRPr="00EB44EF">
        <w:rPr>
          <w:rFonts w:ascii="Verdana" w:hAnsi="Verdana"/>
          <w:sz w:val="20"/>
          <w:szCs w:val="20"/>
        </w:rPr>
        <w:t xml:space="preserve">trefně vystihuje </w:t>
      </w:r>
      <w:proofErr w:type="spellStart"/>
      <w:r w:rsidR="00004009" w:rsidRPr="00EB44EF">
        <w:rPr>
          <w:rFonts w:ascii="Verdana" w:hAnsi="Verdana"/>
          <w:sz w:val="20"/>
          <w:szCs w:val="20"/>
        </w:rPr>
        <w:t>Knowles</w:t>
      </w:r>
      <w:proofErr w:type="spellEnd"/>
      <w:r w:rsidR="00004009" w:rsidRPr="00EB44EF">
        <w:rPr>
          <w:rFonts w:ascii="Verdana" w:hAnsi="Verdana"/>
          <w:sz w:val="20"/>
          <w:szCs w:val="20"/>
        </w:rPr>
        <w:t xml:space="preserve"> (2006, 412), když konstatuje, že </w:t>
      </w:r>
      <w:r w:rsidR="00004009" w:rsidRPr="00EB44EF">
        <w:rPr>
          <w:rFonts w:ascii="Verdana" w:hAnsi="Verdana"/>
          <w:i/>
          <w:iCs/>
          <w:sz w:val="20"/>
          <w:szCs w:val="20"/>
        </w:rPr>
        <w:t xml:space="preserve">„… </w:t>
      </w:r>
      <w:proofErr w:type="spellStart"/>
      <w:r w:rsidR="00004009" w:rsidRPr="00EB44EF">
        <w:rPr>
          <w:rFonts w:ascii="Verdana" w:hAnsi="Verdana"/>
          <w:i/>
          <w:iCs/>
          <w:sz w:val="20"/>
          <w:szCs w:val="20"/>
        </w:rPr>
        <w:t>high</w:t>
      </w:r>
      <w:proofErr w:type="spellEnd"/>
      <w:r w:rsidR="00004009" w:rsidRPr="00EB44EF">
        <w:rPr>
          <w:rFonts w:ascii="Verdana" w:hAnsi="Verdana"/>
          <w:i/>
          <w:iCs/>
          <w:sz w:val="20"/>
          <w:szCs w:val="20"/>
        </w:rPr>
        <w:t xml:space="preserve"> speed </w:t>
      </w:r>
      <w:proofErr w:type="spellStart"/>
      <w:r w:rsidR="00004009" w:rsidRPr="00EB44EF">
        <w:rPr>
          <w:rFonts w:ascii="Verdana" w:hAnsi="Verdana"/>
          <w:i/>
          <w:iCs/>
          <w:sz w:val="20"/>
          <w:szCs w:val="20"/>
        </w:rPr>
        <w:t>trains</w:t>
      </w:r>
      <w:proofErr w:type="spellEnd"/>
      <w:r w:rsidR="00004009" w:rsidRPr="00EB44EF">
        <w:rPr>
          <w:rFonts w:ascii="Verdana" w:hAnsi="Verdana"/>
          <w:i/>
          <w:iCs/>
          <w:sz w:val="20"/>
          <w:szCs w:val="20"/>
        </w:rPr>
        <w:t xml:space="preserve"> … </w:t>
      </w:r>
      <w:proofErr w:type="spellStart"/>
      <w:r w:rsidR="00004009" w:rsidRPr="00EB44EF">
        <w:rPr>
          <w:rFonts w:ascii="Verdana" w:hAnsi="Verdana"/>
          <w:i/>
          <w:iCs/>
          <w:sz w:val="20"/>
          <w:szCs w:val="20"/>
        </w:rPr>
        <w:t>enable</w:t>
      </w:r>
      <w:proofErr w:type="spellEnd"/>
      <w:r w:rsidR="00004009" w:rsidRPr="00EB44EF">
        <w:rPr>
          <w:rFonts w:ascii="Verdana" w:hAnsi="Verdana"/>
          <w:i/>
          <w:iCs/>
          <w:sz w:val="20"/>
          <w:szCs w:val="20"/>
        </w:rPr>
        <w:t xml:space="preserve"> </w:t>
      </w:r>
      <w:proofErr w:type="spellStart"/>
      <w:r w:rsidR="00004009" w:rsidRPr="00EB44EF">
        <w:rPr>
          <w:rFonts w:ascii="Verdana" w:hAnsi="Verdana"/>
          <w:i/>
          <w:iCs/>
          <w:sz w:val="20"/>
          <w:szCs w:val="20"/>
        </w:rPr>
        <w:t>rail</w:t>
      </w:r>
      <w:proofErr w:type="spellEnd"/>
      <w:r w:rsidR="00004009" w:rsidRPr="00EB44EF">
        <w:rPr>
          <w:rFonts w:ascii="Verdana" w:hAnsi="Verdana"/>
          <w:i/>
          <w:iCs/>
          <w:sz w:val="20"/>
          <w:szCs w:val="20"/>
        </w:rPr>
        <w:t xml:space="preserve"> to </w:t>
      </w:r>
      <w:proofErr w:type="spellStart"/>
      <w:r w:rsidR="00004009" w:rsidRPr="00EB44EF">
        <w:rPr>
          <w:rFonts w:ascii="Verdana" w:hAnsi="Verdana"/>
          <w:i/>
          <w:iCs/>
          <w:sz w:val="20"/>
          <w:szCs w:val="20"/>
        </w:rPr>
        <w:t>establish</w:t>
      </w:r>
      <w:proofErr w:type="spellEnd"/>
      <w:r w:rsidR="00004009" w:rsidRPr="00EB44EF">
        <w:rPr>
          <w:rFonts w:ascii="Verdana" w:hAnsi="Verdana"/>
          <w:i/>
          <w:iCs/>
          <w:sz w:val="20"/>
          <w:szCs w:val="20"/>
        </w:rPr>
        <w:t xml:space="preserve"> </w:t>
      </w:r>
      <w:r w:rsidR="0081151A" w:rsidRPr="00EB44EF">
        <w:rPr>
          <w:rFonts w:ascii="Verdana" w:hAnsi="Verdana"/>
          <w:i/>
          <w:iCs/>
          <w:sz w:val="20"/>
          <w:szCs w:val="20"/>
        </w:rPr>
        <w:t xml:space="preserve">market </w:t>
      </w:r>
      <w:proofErr w:type="spellStart"/>
      <w:r w:rsidR="0081151A" w:rsidRPr="00EB44EF">
        <w:rPr>
          <w:rFonts w:ascii="Verdana" w:hAnsi="Verdana"/>
          <w:i/>
          <w:iCs/>
          <w:sz w:val="20"/>
          <w:szCs w:val="20"/>
        </w:rPr>
        <w:t>leadership</w:t>
      </w:r>
      <w:proofErr w:type="spellEnd"/>
      <w:r w:rsidR="0081151A" w:rsidRPr="00EB44EF">
        <w:rPr>
          <w:rFonts w:ascii="Verdana" w:hAnsi="Verdana"/>
          <w:i/>
          <w:iCs/>
          <w:sz w:val="20"/>
          <w:szCs w:val="20"/>
        </w:rPr>
        <w:t xml:space="preserve"> </w:t>
      </w:r>
      <w:proofErr w:type="spellStart"/>
      <w:r w:rsidR="0081151A" w:rsidRPr="00EB44EF">
        <w:rPr>
          <w:rFonts w:ascii="Verdana" w:hAnsi="Verdana"/>
          <w:i/>
          <w:iCs/>
          <w:sz w:val="20"/>
          <w:szCs w:val="20"/>
        </w:rPr>
        <w:t>over</w:t>
      </w:r>
      <w:proofErr w:type="spellEnd"/>
      <w:r w:rsidR="0081151A" w:rsidRPr="00EB44EF">
        <w:rPr>
          <w:rFonts w:ascii="Verdana" w:hAnsi="Verdana"/>
          <w:i/>
          <w:iCs/>
          <w:sz w:val="20"/>
          <w:szCs w:val="20"/>
        </w:rPr>
        <w:t xml:space="preserve"> air transport and </w:t>
      </w:r>
      <w:proofErr w:type="spellStart"/>
      <w:r w:rsidR="0081151A" w:rsidRPr="00EB44EF">
        <w:rPr>
          <w:rFonts w:ascii="Verdana" w:hAnsi="Verdana"/>
          <w:i/>
          <w:iCs/>
          <w:sz w:val="20"/>
          <w:szCs w:val="20"/>
        </w:rPr>
        <w:t>cars</w:t>
      </w:r>
      <w:proofErr w:type="spellEnd"/>
      <w:r w:rsidR="0081151A" w:rsidRPr="00EB44EF">
        <w:rPr>
          <w:rFonts w:ascii="Verdana" w:hAnsi="Verdana"/>
          <w:i/>
          <w:iCs/>
          <w:sz w:val="20"/>
          <w:szCs w:val="20"/>
        </w:rPr>
        <w:t xml:space="preserve"> … on a </w:t>
      </w:r>
      <w:proofErr w:type="spellStart"/>
      <w:r w:rsidR="0081151A" w:rsidRPr="00EB44EF">
        <w:rPr>
          <w:rFonts w:ascii="Verdana" w:hAnsi="Verdana"/>
          <w:i/>
          <w:iCs/>
          <w:sz w:val="20"/>
          <w:szCs w:val="20"/>
        </w:rPr>
        <w:t>few</w:t>
      </w:r>
      <w:proofErr w:type="spellEnd"/>
      <w:r w:rsidR="0081151A" w:rsidRPr="00EB44EF">
        <w:rPr>
          <w:rFonts w:ascii="Verdana" w:hAnsi="Verdana"/>
          <w:i/>
          <w:iCs/>
          <w:sz w:val="20"/>
          <w:szCs w:val="20"/>
        </w:rPr>
        <w:t xml:space="preserve"> </w:t>
      </w:r>
      <w:proofErr w:type="spellStart"/>
      <w:r w:rsidR="0081151A" w:rsidRPr="00EB44EF">
        <w:rPr>
          <w:rFonts w:ascii="Verdana" w:hAnsi="Verdana"/>
          <w:i/>
          <w:iCs/>
          <w:sz w:val="20"/>
          <w:szCs w:val="20"/>
        </w:rPr>
        <w:t>principal</w:t>
      </w:r>
      <w:proofErr w:type="spellEnd"/>
      <w:r w:rsidR="0081151A" w:rsidRPr="00EB44EF">
        <w:rPr>
          <w:rFonts w:ascii="Verdana" w:hAnsi="Verdana"/>
          <w:i/>
          <w:iCs/>
          <w:sz w:val="20"/>
          <w:szCs w:val="20"/>
        </w:rPr>
        <w:t xml:space="preserve"> inter-</w:t>
      </w:r>
      <w:proofErr w:type="spellStart"/>
      <w:r w:rsidR="0081151A" w:rsidRPr="00EB44EF">
        <w:rPr>
          <w:rFonts w:ascii="Verdana" w:hAnsi="Verdana"/>
          <w:i/>
          <w:iCs/>
          <w:sz w:val="20"/>
          <w:szCs w:val="20"/>
        </w:rPr>
        <w:t>urban</w:t>
      </w:r>
      <w:proofErr w:type="spellEnd"/>
      <w:r w:rsidR="0081151A" w:rsidRPr="00EB44EF">
        <w:rPr>
          <w:rFonts w:ascii="Verdana" w:hAnsi="Verdana"/>
          <w:i/>
          <w:iCs/>
          <w:sz w:val="20"/>
          <w:szCs w:val="20"/>
        </w:rPr>
        <w:t xml:space="preserve"> </w:t>
      </w:r>
      <w:proofErr w:type="spellStart"/>
      <w:r w:rsidR="0081151A" w:rsidRPr="00EB44EF">
        <w:rPr>
          <w:rFonts w:ascii="Verdana" w:hAnsi="Verdana"/>
          <w:i/>
          <w:iCs/>
          <w:sz w:val="20"/>
          <w:szCs w:val="20"/>
        </w:rPr>
        <w:t>corridors</w:t>
      </w:r>
      <w:proofErr w:type="spellEnd"/>
      <w:r w:rsidR="0081151A" w:rsidRPr="00EB44EF">
        <w:rPr>
          <w:rFonts w:ascii="Verdana" w:hAnsi="Verdana"/>
          <w:i/>
          <w:iCs/>
          <w:sz w:val="20"/>
          <w:szCs w:val="20"/>
        </w:rPr>
        <w:t>“</w:t>
      </w:r>
      <w:r w:rsidR="0081151A" w:rsidRPr="00EB44EF">
        <w:rPr>
          <w:rFonts w:ascii="Verdana" w:hAnsi="Verdana"/>
          <w:sz w:val="20"/>
          <w:szCs w:val="20"/>
        </w:rPr>
        <w:t xml:space="preserve">. </w:t>
      </w:r>
      <w:r w:rsidR="007130FD" w:rsidRPr="00EB44EF">
        <w:rPr>
          <w:rFonts w:ascii="Verdana" w:hAnsi="Verdana"/>
          <w:sz w:val="20"/>
          <w:szCs w:val="20"/>
        </w:rPr>
        <w:t xml:space="preserve">Kromě </w:t>
      </w:r>
      <w:r w:rsidR="007130FD" w:rsidRPr="00EB44EF">
        <w:rPr>
          <w:rFonts w:ascii="Verdana" w:hAnsi="Verdana"/>
          <w:sz w:val="20"/>
          <w:szCs w:val="20"/>
        </w:rPr>
        <w:lastRenderedPageBreak/>
        <w:t xml:space="preserve">Evropy je tento typ železniční dopravy zastoupen i ve východní Asii, jmenovat v této souvislosti lze zejména </w:t>
      </w:r>
      <w:proofErr w:type="gramStart"/>
      <w:r w:rsidR="007130FD" w:rsidRPr="00EB44EF">
        <w:rPr>
          <w:rFonts w:ascii="Verdana" w:hAnsi="Verdana"/>
          <w:sz w:val="20"/>
          <w:szCs w:val="20"/>
        </w:rPr>
        <w:t>státy jako</w:t>
      </w:r>
      <w:proofErr w:type="gramEnd"/>
      <w:r w:rsidR="007130FD" w:rsidRPr="00EB44EF">
        <w:rPr>
          <w:rFonts w:ascii="Verdana" w:hAnsi="Verdana"/>
          <w:sz w:val="20"/>
          <w:szCs w:val="20"/>
        </w:rPr>
        <w:t xml:space="preserve"> jsou Japonsko, Čína či Jižní Korea (citace). </w:t>
      </w:r>
    </w:p>
    <w:p w:rsidR="006E2D57" w:rsidRPr="00EB44EF" w:rsidRDefault="006E2D57" w:rsidP="008D3F0F">
      <w:pPr>
        <w:jc w:val="both"/>
        <w:rPr>
          <w:rFonts w:ascii="Verdana" w:hAnsi="Verdana"/>
          <w:sz w:val="20"/>
          <w:szCs w:val="20"/>
        </w:rPr>
      </w:pPr>
    </w:p>
    <w:p w:rsidR="001F6D28" w:rsidRPr="00EB44EF" w:rsidRDefault="00A462A4" w:rsidP="008D3F0F">
      <w:pPr>
        <w:jc w:val="both"/>
        <w:rPr>
          <w:rFonts w:ascii="Verdana" w:hAnsi="Verdana"/>
          <w:sz w:val="20"/>
          <w:szCs w:val="20"/>
        </w:rPr>
      </w:pPr>
      <w:r w:rsidRPr="00EB44EF">
        <w:rPr>
          <w:rFonts w:ascii="Verdana" w:hAnsi="Verdana"/>
          <w:sz w:val="20"/>
          <w:szCs w:val="20"/>
        </w:rPr>
        <w:t xml:space="preserve">Z hlediska tematického zaměření tohoto článku </w:t>
      </w:r>
      <w:r w:rsidR="00C27A82" w:rsidRPr="00EB44EF">
        <w:rPr>
          <w:rFonts w:ascii="Verdana" w:hAnsi="Verdana"/>
          <w:sz w:val="20"/>
          <w:szCs w:val="20"/>
        </w:rPr>
        <w:t xml:space="preserve">však </w:t>
      </w:r>
      <w:r w:rsidRPr="00EB44EF">
        <w:rPr>
          <w:rFonts w:ascii="Verdana" w:hAnsi="Verdana"/>
          <w:sz w:val="20"/>
          <w:szCs w:val="20"/>
        </w:rPr>
        <w:t>představuje důležit</w:t>
      </w:r>
      <w:r w:rsidR="00C27A82" w:rsidRPr="00EB44EF">
        <w:rPr>
          <w:rFonts w:ascii="Verdana" w:hAnsi="Verdana"/>
          <w:sz w:val="20"/>
          <w:szCs w:val="20"/>
        </w:rPr>
        <w:t xml:space="preserve">ější aspekt </w:t>
      </w:r>
      <w:r w:rsidRPr="00EB44EF">
        <w:rPr>
          <w:rFonts w:ascii="Verdana" w:hAnsi="Verdana"/>
          <w:sz w:val="20"/>
          <w:szCs w:val="20"/>
        </w:rPr>
        <w:t>skutečnost, že ž</w:t>
      </w:r>
      <w:r w:rsidR="001F6D28" w:rsidRPr="00EB44EF">
        <w:rPr>
          <w:rFonts w:ascii="Verdana" w:hAnsi="Verdana"/>
          <w:sz w:val="20"/>
          <w:szCs w:val="20"/>
        </w:rPr>
        <w:t xml:space="preserve">eleznice je </w:t>
      </w:r>
      <w:r w:rsidR="003F33AA" w:rsidRPr="00EB44EF">
        <w:rPr>
          <w:rFonts w:ascii="Verdana" w:hAnsi="Verdana"/>
          <w:sz w:val="20"/>
          <w:szCs w:val="20"/>
        </w:rPr>
        <w:t>významným</w:t>
      </w:r>
      <w:r w:rsidR="001F6D28" w:rsidRPr="00EB44EF">
        <w:rPr>
          <w:rFonts w:ascii="Verdana" w:hAnsi="Verdana"/>
          <w:sz w:val="20"/>
          <w:szCs w:val="20"/>
        </w:rPr>
        <w:t xml:space="preserve"> </w:t>
      </w:r>
      <w:r w:rsidR="008A2DCC" w:rsidRPr="00EB44EF">
        <w:rPr>
          <w:rFonts w:ascii="Verdana" w:hAnsi="Verdana"/>
          <w:sz w:val="20"/>
          <w:szCs w:val="20"/>
        </w:rPr>
        <w:t>prvkem</w:t>
      </w:r>
      <w:r w:rsidRPr="00EB44EF">
        <w:rPr>
          <w:rFonts w:ascii="Verdana" w:hAnsi="Verdana"/>
          <w:sz w:val="20"/>
          <w:szCs w:val="20"/>
        </w:rPr>
        <w:t xml:space="preserve"> </w:t>
      </w:r>
      <w:r w:rsidR="001F6D28" w:rsidRPr="00EB44EF">
        <w:rPr>
          <w:rFonts w:ascii="Verdana" w:hAnsi="Verdana"/>
          <w:sz w:val="20"/>
          <w:szCs w:val="20"/>
        </w:rPr>
        <w:t>v příměstské dopravě</w:t>
      </w:r>
      <w:r w:rsidR="00C27A82" w:rsidRPr="00EB44EF">
        <w:rPr>
          <w:rFonts w:ascii="Verdana" w:hAnsi="Verdana"/>
          <w:sz w:val="20"/>
          <w:szCs w:val="20"/>
        </w:rPr>
        <w:t xml:space="preserve"> dostatečně velkých městských center</w:t>
      </w:r>
      <w:r w:rsidRPr="00EB44EF">
        <w:rPr>
          <w:rFonts w:ascii="Verdana" w:hAnsi="Verdana"/>
          <w:sz w:val="20"/>
          <w:szCs w:val="20"/>
        </w:rPr>
        <w:t xml:space="preserve">, a to zejména tehdy, když je efektivně zapojena do </w:t>
      </w:r>
      <w:r w:rsidR="001F6D28" w:rsidRPr="00EB44EF">
        <w:rPr>
          <w:rFonts w:ascii="Verdana" w:hAnsi="Verdana"/>
          <w:sz w:val="20"/>
          <w:szCs w:val="20"/>
        </w:rPr>
        <w:t>integrovaných dopravních systém</w:t>
      </w:r>
      <w:r w:rsidRPr="00EB44EF">
        <w:rPr>
          <w:rFonts w:ascii="Verdana" w:hAnsi="Verdana"/>
          <w:sz w:val="20"/>
          <w:szCs w:val="20"/>
        </w:rPr>
        <w:t>ů</w:t>
      </w:r>
      <w:r w:rsidR="001F6D28" w:rsidRPr="00EB44EF">
        <w:rPr>
          <w:rFonts w:ascii="Verdana" w:hAnsi="Verdana"/>
          <w:sz w:val="20"/>
          <w:szCs w:val="20"/>
        </w:rPr>
        <w:t xml:space="preserve">. </w:t>
      </w:r>
      <w:r w:rsidRPr="00EB44EF">
        <w:rPr>
          <w:rFonts w:ascii="Verdana" w:hAnsi="Verdana"/>
          <w:sz w:val="20"/>
          <w:szCs w:val="20"/>
        </w:rPr>
        <w:t xml:space="preserve">V jejich rámci totiž může fungovat jako </w:t>
      </w:r>
      <w:r w:rsidR="001F6D28" w:rsidRPr="00EB44EF">
        <w:rPr>
          <w:rFonts w:ascii="Verdana" w:hAnsi="Verdana"/>
          <w:sz w:val="20"/>
          <w:szCs w:val="20"/>
        </w:rPr>
        <w:t>páteřní doprav</w:t>
      </w:r>
      <w:r w:rsidRPr="00EB44EF">
        <w:rPr>
          <w:rFonts w:ascii="Verdana" w:hAnsi="Verdana"/>
          <w:sz w:val="20"/>
          <w:szCs w:val="20"/>
        </w:rPr>
        <w:t>ní systém</w:t>
      </w:r>
      <w:r w:rsidR="001F6D28" w:rsidRPr="00EB44EF">
        <w:rPr>
          <w:rFonts w:ascii="Verdana" w:hAnsi="Verdana"/>
          <w:sz w:val="20"/>
          <w:szCs w:val="20"/>
        </w:rPr>
        <w:t xml:space="preserve">, na </w:t>
      </w:r>
      <w:r w:rsidRPr="00EB44EF">
        <w:rPr>
          <w:rFonts w:ascii="Verdana" w:hAnsi="Verdana"/>
          <w:sz w:val="20"/>
          <w:szCs w:val="20"/>
        </w:rPr>
        <w:t>nějž</w:t>
      </w:r>
      <w:r w:rsidR="001F6D28" w:rsidRPr="00EB44EF">
        <w:rPr>
          <w:rFonts w:ascii="Verdana" w:hAnsi="Verdana"/>
          <w:sz w:val="20"/>
          <w:szCs w:val="20"/>
        </w:rPr>
        <w:t xml:space="preserve"> </w:t>
      </w:r>
      <w:r w:rsidRPr="00EB44EF">
        <w:rPr>
          <w:rFonts w:ascii="Verdana" w:hAnsi="Verdana"/>
          <w:sz w:val="20"/>
          <w:szCs w:val="20"/>
        </w:rPr>
        <w:t xml:space="preserve">jsou </w:t>
      </w:r>
      <w:r w:rsidR="001F6D28" w:rsidRPr="00EB44EF">
        <w:rPr>
          <w:rFonts w:ascii="Verdana" w:hAnsi="Verdana"/>
          <w:sz w:val="20"/>
          <w:szCs w:val="20"/>
        </w:rPr>
        <w:t>nav</w:t>
      </w:r>
      <w:r w:rsidRPr="00EB44EF">
        <w:rPr>
          <w:rFonts w:ascii="Verdana" w:hAnsi="Verdana"/>
          <w:sz w:val="20"/>
          <w:szCs w:val="20"/>
        </w:rPr>
        <w:t>a</w:t>
      </w:r>
      <w:r w:rsidR="001F6D28" w:rsidRPr="00EB44EF">
        <w:rPr>
          <w:rFonts w:ascii="Verdana" w:hAnsi="Verdana"/>
          <w:sz w:val="20"/>
          <w:szCs w:val="20"/>
        </w:rPr>
        <w:t>z</w:t>
      </w:r>
      <w:r w:rsidRPr="00EB44EF">
        <w:rPr>
          <w:rFonts w:ascii="Verdana" w:hAnsi="Verdana"/>
          <w:sz w:val="20"/>
          <w:szCs w:val="20"/>
        </w:rPr>
        <w:t>ovány</w:t>
      </w:r>
      <w:r w:rsidR="001F6D28" w:rsidRPr="00EB44EF">
        <w:rPr>
          <w:rFonts w:ascii="Verdana" w:hAnsi="Verdana"/>
          <w:sz w:val="20"/>
          <w:szCs w:val="20"/>
        </w:rPr>
        <w:t xml:space="preserve"> </w:t>
      </w:r>
      <w:r w:rsidRPr="00EB44EF">
        <w:rPr>
          <w:rFonts w:ascii="Verdana" w:hAnsi="Verdana"/>
          <w:sz w:val="20"/>
          <w:szCs w:val="20"/>
        </w:rPr>
        <w:t xml:space="preserve">další přípojné trasy, obsluhované např. prostřednictvím </w:t>
      </w:r>
      <w:r w:rsidR="004D5D22" w:rsidRPr="00EB44EF">
        <w:rPr>
          <w:rFonts w:ascii="Verdana" w:hAnsi="Verdana"/>
          <w:sz w:val="20"/>
          <w:szCs w:val="20"/>
        </w:rPr>
        <w:t xml:space="preserve">méně kapacitní </w:t>
      </w:r>
      <w:r w:rsidR="001F6D28" w:rsidRPr="00EB44EF">
        <w:rPr>
          <w:rFonts w:ascii="Verdana" w:hAnsi="Verdana"/>
          <w:sz w:val="20"/>
          <w:szCs w:val="20"/>
        </w:rPr>
        <w:t>autobus</w:t>
      </w:r>
      <w:r w:rsidRPr="00EB44EF">
        <w:rPr>
          <w:rFonts w:ascii="Verdana" w:hAnsi="Verdana"/>
          <w:sz w:val="20"/>
          <w:szCs w:val="20"/>
        </w:rPr>
        <w:t>ové dopravy (vložit citace – bakalářka Chaloupkové)</w:t>
      </w:r>
      <w:r w:rsidR="001F6D28" w:rsidRPr="00EB44EF">
        <w:rPr>
          <w:rFonts w:ascii="Verdana" w:hAnsi="Verdana"/>
          <w:sz w:val="20"/>
          <w:szCs w:val="20"/>
        </w:rPr>
        <w:t>.</w:t>
      </w:r>
      <w:r w:rsidR="008A2DCC" w:rsidRPr="00EB44EF">
        <w:rPr>
          <w:rFonts w:ascii="Verdana" w:hAnsi="Verdana"/>
          <w:sz w:val="20"/>
          <w:szCs w:val="20"/>
        </w:rPr>
        <w:t xml:space="preserve"> Železnice tak může zabezpečovat přepravu osob na vytížených radiálních tepnách, na nichž se koncentruje dojížďka směřující do center městských regionů (citace). </w:t>
      </w:r>
      <w:r w:rsidR="00DE4BA4" w:rsidRPr="00EB44EF">
        <w:rPr>
          <w:rFonts w:ascii="Verdana" w:hAnsi="Verdana"/>
          <w:sz w:val="20"/>
          <w:szCs w:val="20"/>
        </w:rPr>
        <w:t xml:space="preserve">Tento základní předpoklad je však nutné v zájmu korektnosti konfrontovat s probíhajícími </w:t>
      </w:r>
      <w:r w:rsidR="008A2DCC" w:rsidRPr="00EB44EF">
        <w:rPr>
          <w:rFonts w:ascii="Verdana" w:hAnsi="Verdana"/>
          <w:sz w:val="20"/>
          <w:szCs w:val="20"/>
        </w:rPr>
        <w:t>dekoncentračním</w:t>
      </w:r>
      <w:r w:rsidR="00DE4BA4" w:rsidRPr="00EB44EF">
        <w:rPr>
          <w:rFonts w:ascii="Verdana" w:hAnsi="Verdana"/>
          <w:sz w:val="20"/>
          <w:szCs w:val="20"/>
        </w:rPr>
        <w:t>i</w:t>
      </w:r>
      <w:r w:rsidR="008A2DCC" w:rsidRPr="00EB44EF">
        <w:rPr>
          <w:rFonts w:ascii="Verdana" w:hAnsi="Verdana"/>
          <w:sz w:val="20"/>
          <w:szCs w:val="20"/>
        </w:rPr>
        <w:t xml:space="preserve"> tendenc</w:t>
      </w:r>
      <w:r w:rsidR="00DE4BA4" w:rsidRPr="00EB44EF">
        <w:rPr>
          <w:rFonts w:ascii="Verdana" w:hAnsi="Verdana"/>
          <w:sz w:val="20"/>
          <w:szCs w:val="20"/>
        </w:rPr>
        <w:t>emi</w:t>
      </w:r>
      <w:r w:rsidR="008A2DCC" w:rsidRPr="00EB44EF">
        <w:rPr>
          <w:rFonts w:ascii="Verdana" w:hAnsi="Verdana"/>
          <w:sz w:val="20"/>
          <w:szCs w:val="20"/>
        </w:rPr>
        <w:t xml:space="preserve"> spočívajícím</w:t>
      </w:r>
      <w:r w:rsidR="00FD0538" w:rsidRPr="00EB44EF">
        <w:rPr>
          <w:rFonts w:ascii="Verdana" w:hAnsi="Verdana"/>
          <w:sz w:val="20"/>
          <w:szCs w:val="20"/>
        </w:rPr>
        <w:t>i</w:t>
      </w:r>
      <w:r w:rsidR="008A2DCC" w:rsidRPr="00EB44EF">
        <w:rPr>
          <w:rFonts w:ascii="Verdana" w:hAnsi="Verdana"/>
          <w:sz w:val="20"/>
          <w:szCs w:val="20"/>
        </w:rPr>
        <w:t xml:space="preserve"> </w:t>
      </w:r>
      <w:r w:rsidR="00FD0538" w:rsidRPr="00EB44EF">
        <w:rPr>
          <w:rFonts w:ascii="Verdana" w:hAnsi="Verdana"/>
          <w:sz w:val="20"/>
          <w:szCs w:val="20"/>
        </w:rPr>
        <w:t>na úrovni měst a městských regionů</w:t>
      </w:r>
      <w:r w:rsidR="003F33AA" w:rsidRPr="00EB44EF">
        <w:rPr>
          <w:rFonts w:ascii="Verdana" w:hAnsi="Verdana"/>
          <w:sz w:val="20"/>
          <w:szCs w:val="20"/>
        </w:rPr>
        <w:t xml:space="preserve"> v</w:t>
      </w:r>
      <w:r w:rsidR="008A2DCC" w:rsidRPr="00EB44EF">
        <w:rPr>
          <w:rFonts w:ascii="Verdana" w:hAnsi="Verdana"/>
          <w:sz w:val="20"/>
          <w:szCs w:val="20"/>
        </w:rPr>
        <w:t xml:space="preserve"> relativním oslabování </w:t>
      </w:r>
      <w:r w:rsidR="00FD0538" w:rsidRPr="00EB44EF">
        <w:rPr>
          <w:rFonts w:ascii="Verdana" w:hAnsi="Verdana"/>
          <w:sz w:val="20"/>
          <w:szCs w:val="20"/>
        </w:rPr>
        <w:t xml:space="preserve">hlavních </w:t>
      </w:r>
      <w:r w:rsidR="008A2DCC" w:rsidRPr="00EB44EF">
        <w:rPr>
          <w:rFonts w:ascii="Verdana" w:hAnsi="Verdana"/>
          <w:sz w:val="20"/>
          <w:szCs w:val="20"/>
        </w:rPr>
        <w:t xml:space="preserve">center a naopak v relativním posilování </w:t>
      </w:r>
      <w:proofErr w:type="spellStart"/>
      <w:r w:rsidR="00C27A82" w:rsidRPr="00EB44EF">
        <w:rPr>
          <w:rFonts w:ascii="Verdana" w:hAnsi="Verdana"/>
          <w:sz w:val="20"/>
          <w:szCs w:val="20"/>
        </w:rPr>
        <w:t>periferněji</w:t>
      </w:r>
      <w:proofErr w:type="spellEnd"/>
      <w:r w:rsidR="00C27A82" w:rsidRPr="00EB44EF">
        <w:rPr>
          <w:rFonts w:ascii="Verdana" w:hAnsi="Verdana"/>
          <w:sz w:val="20"/>
          <w:szCs w:val="20"/>
        </w:rPr>
        <w:t xml:space="preserve"> položených </w:t>
      </w:r>
      <w:r w:rsidR="008A2DCC" w:rsidRPr="00EB44EF">
        <w:rPr>
          <w:rFonts w:ascii="Verdana" w:hAnsi="Verdana"/>
          <w:sz w:val="20"/>
          <w:szCs w:val="20"/>
        </w:rPr>
        <w:t xml:space="preserve">center </w:t>
      </w:r>
      <w:r w:rsidR="00C27A82" w:rsidRPr="00EB44EF">
        <w:rPr>
          <w:rFonts w:ascii="Verdana" w:hAnsi="Verdana"/>
          <w:sz w:val="20"/>
          <w:szCs w:val="20"/>
        </w:rPr>
        <w:t>sekundárních</w:t>
      </w:r>
      <w:r w:rsidR="008A2DCC" w:rsidRPr="00EB44EF">
        <w:rPr>
          <w:rFonts w:ascii="Verdana" w:hAnsi="Verdana"/>
          <w:sz w:val="20"/>
          <w:szCs w:val="20"/>
        </w:rPr>
        <w:t xml:space="preserve"> (</w:t>
      </w:r>
      <w:r w:rsidR="00C27A82" w:rsidRPr="00EB44EF">
        <w:rPr>
          <w:rFonts w:ascii="Verdana" w:hAnsi="Verdana"/>
          <w:sz w:val="20"/>
          <w:szCs w:val="20"/>
        </w:rPr>
        <w:t xml:space="preserve">může se jednat např. o různé nákupní či průmyslové zóny, </w:t>
      </w:r>
      <w:r w:rsidR="008A2DCC" w:rsidRPr="00EB44EF">
        <w:rPr>
          <w:rFonts w:ascii="Verdana" w:hAnsi="Verdana"/>
          <w:sz w:val="20"/>
          <w:szCs w:val="20"/>
        </w:rPr>
        <w:t>citace)</w:t>
      </w:r>
      <w:r w:rsidR="00FD0538" w:rsidRPr="00EB44EF">
        <w:rPr>
          <w:rFonts w:ascii="Verdana" w:hAnsi="Verdana"/>
          <w:sz w:val="20"/>
          <w:szCs w:val="20"/>
        </w:rPr>
        <w:t xml:space="preserve">. V důsledku toho se mění i </w:t>
      </w:r>
      <w:proofErr w:type="spellStart"/>
      <w:r w:rsidR="00FD0538" w:rsidRPr="00EB44EF">
        <w:rPr>
          <w:rFonts w:ascii="Verdana" w:hAnsi="Verdana"/>
          <w:sz w:val="20"/>
          <w:szCs w:val="20"/>
        </w:rPr>
        <w:t>dojížďkové</w:t>
      </w:r>
      <w:proofErr w:type="spellEnd"/>
      <w:r w:rsidR="00FD0538" w:rsidRPr="00EB44EF">
        <w:rPr>
          <w:rFonts w:ascii="Verdana" w:hAnsi="Verdana"/>
          <w:sz w:val="20"/>
          <w:szCs w:val="20"/>
        </w:rPr>
        <w:t xml:space="preserve"> vazby, </w:t>
      </w:r>
      <w:proofErr w:type="spellStart"/>
      <w:r w:rsidR="00FD0538" w:rsidRPr="00EB44EF">
        <w:rPr>
          <w:rFonts w:ascii="Verdana" w:hAnsi="Verdana"/>
          <w:sz w:val="20"/>
          <w:szCs w:val="20"/>
        </w:rPr>
        <w:t>Gutiérrez</w:t>
      </w:r>
      <w:proofErr w:type="spellEnd"/>
      <w:r w:rsidR="00FD0538" w:rsidRPr="00EB44EF">
        <w:rPr>
          <w:rFonts w:ascii="Verdana" w:hAnsi="Verdana"/>
          <w:sz w:val="20"/>
          <w:szCs w:val="20"/>
        </w:rPr>
        <w:t xml:space="preserve"> a </w:t>
      </w:r>
      <w:proofErr w:type="spellStart"/>
      <w:r w:rsidR="00FD0538" w:rsidRPr="00EB44EF">
        <w:rPr>
          <w:rFonts w:ascii="Verdana" w:hAnsi="Verdana"/>
          <w:sz w:val="20"/>
          <w:szCs w:val="20"/>
        </w:rPr>
        <w:t>García-Palomares</w:t>
      </w:r>
      <w:proofErr w:type="spellEnd"/>
      <w:r w:rsidR="00FD0538" w:rsidRPr="00EB44EF">
        <w:rPr>
          <w:rFonts w:ascii="Verdana" w:hAnsi="Verdana"/>
          <w:sz w:val="20"/>
          <w:szCs w:val="20"/>
        </w:rPr>
        <w:t xml:space="preserve"> (2007, 19) doslova konstatují, že: „</w:t>
      </w:r>
      <w:proofErr w:type="spellStart"/>
      <w:r w:rsidR="00FD0538" w:rsidRPr="00EB44EF">
        <w:rPr>
          <w:rFonts w:ascii="Verdana" w:hAnsi="Verdana"/>
          <w:i/>
          <w:iCs/>
          <w:sz w:val="20"/>
          <w:szCs w:val="20"/>
        </w:rPr>
        <w:t>The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flow</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networks</w:t>
      </w:r>
      <w:proofErr w:type="spellEnd"/>
      <w:r w:rsidR="00FD0538" w:rsidRPr="00EB44EF">
        <w:rPr>
          <w:rFonts w:ascii="Verdana" w:hAnsi="Verdana"/>
          <w:i/>
          <w:iCs/>
          <w:sz w:val="20"/>
          <w:szCs w:val="20"/>
        </w:rPr>
        <w:t xml:space="preserve"> are </w:t>
      </w:r>
      <w:proofErr w:type="spellStart"/>
      <w:r w:rsidR="00FD0538" w:rsidRPr="00EB44EF">
        <w:rPr>
          <w:rFonts w:ascii="Verdana" w:hAnsi="Verdana"/>
          <w:i/>
          <w:iCs/>
          <w:sz w:val="20"/>
          <w:szCs w:val="20"/>
        </w:rPr>
        <w:t>therefore</w:t>
      </w:r>
      <w:proofErr w:type="spellEnd"/>
      <w:r w:rsidR="00FD0538" w:rsidRPr="00EB44EF">
        <w:rPr>
          <w:rFonts w:ascii="Verdana" w:hAnsi="Verdana"/>
          <w:i/>
          <w:iCs/>
          <w:sz w:val="20"/>
          <w:szCs w:val="20"/>
        </w:rPr>
        <w:t xml:space="preserve"> more </w:t>
      </w:r>
      <w:proofErr w:type="spellStart"/>
      <w:r w:rsidR="00FD0538" w:rsidRPr="00EB44EF">
        <w:rPr>
          <w:rFonts w:ascii="Verdana" w:hAnsi="Verdana"/>
          <w:i/>
          <w:iCs/>
          <w:sz w:val="20"/>
          <w:szCs w:val="20"/>
        </w:rPr>
        <w:t>complex</w:t>
      </w:r>
      <w:proofErr w:type="spellEnd"/>
      <w:r w:rsidR="00FD0538" w:rsidRPr="00EB44EF">
        <w:rPr>
          <w:rFonts w:ascii="Verdana" w:hAnsi="Verdana"/>
          <w:i/>
          <w:iCs/>
          <w:sz w:val="20"/>
          <w:szCs w:val="20"/>
        </w:rPr>
        <w:t xml:space="preserve"> and </w:t>
      </w:r>
      <w:proofErr w:type="spellStart"/>
      <w:r w:rsidR="00FD0538" w:rsidRPr="00EB44EF">
        <w:rPr>
          <w:rFonts w:ascii="Verdana" w:hAnsi="Verdana"/>
          <w:i/>
          <w:iCs/>
          <w:sz w:val="20"/>
          <w:szCs w:val="20"/>
        </w:rPr>
        <w:t>dispersed</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the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trips</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generated</w:t>
      </w:r>
      <w:proofErr w:type="spellEnd"/>
      <w:r w:rsidR="00FD0538" w:rsidRPr="00EB44EF">
        <w:rPr>
          <w:rFonts w:ascii="Verdana" w:hAnsi="Verdana"/>
          <w:i/>
          <w:iCs/>
          <w:sz w:val="20"/>
          <w:szCs w:val="20"/>
        </w:rPr>
        <w:t xml:space="preserve"> by </w:t>
      </w:r>
      <w:proofErr w:type="spellStart"/>
      <w:r w:rsidR="00FD0538" w:rsidRPr="00EB44EF">
        <w:rPr>
          <w:rFonts w:ascii="Verdana" w:hAnsi="Verdana"/>
          <w:i/>
          <w:iCs/>
          <w:sz w:val="20"/>
          <w:szCs w:val="20"/>
        </w:rPr>
        <w:t>each</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zone</w:t>
      </w:r>
      <w:proofErr w:type="spellEnd"/>
      <w:r w:rsidR="00FD0538" w:rsidRPr="00EB44EF">
        <w:rPr>
          <w:rFonts w:ascii="Verdana" w:hAnsi="Verdana"/>
          <w:i/>
          <w:iCs/>
          <w:sz w:val="20"/>
          <w:szCs w:val="20"/>
        </w:rPr>
        <w:t xml:space="preserve"> are </w:t>
      </w:r>
      <w:proofErr w:type="spellStart"/>
      <w:r w:rsidR="00FD0538" w:rsidRPr="00EB44EF">
        <w:rPr>
          <w:rFonts w:ascii="Verdana" w:hAnsi="Verdana"/>
          <w:i/>
          <w:iCs/>
          <w:sz w:val="20"/>
          <w:szCs w:val="20"/>
        </w:rPr>
        <w:t>attracted</w:t>
      </w:r>
      <w:proofErr w:type="spellEnd"/>
      <w:r w:rsidR="00FD0538" w:rsidRPr="00EB44EF">
        <w:rPr>
          <w:rFonts w:ascii="Verdana" w:hAnsi="Verdana"/>
          <w:i/>
          <w:iCs/>
          <w:sz w:val="20"/>
          <w:szCs w:val="20"/>
        </w:rPr>
        <w:t xml:space="preserve"> </w:t>
      </w:r>
      <w:proofErr w:type="gramStart"/>
      <w:r w:rsidR="00FD0538" w:rsidRPr="00EB44EF">
        <w:rPr>
          <w:rFonts w:ascii="Verdana" w:hAnsi="Verdana"/>
          <w:i/>
          <w:iCs/>
          <w:sz w:val="20"/>
          <w:szCs w:val="20"/>
        </w:rPr>
        <w:t>by more</w:t>
      </w:r>
      <w:proofErr w:type="gramEnd"/>
      <w:r w:rsidR="00FD0538" w:rsidRPr="00EB44EF">
        <w:rPr>
          <w:rFonts w:ascii="Verdana" w:hAnsi="Verdana"/>
          <w:i/>
          <w:iCs/>
          <w:sz w:val="20"/>
          <w:szCs w:val="20"/>
        </w:rPr>
        <w:t xml:space="preserve"> and more </w:t>
      </w:r>
      <w:proofErr w:type="spellStart"/>
      <w:r w:rsidR="00FD0538" w:rsidRPr="00EB44EF">
        <w:rPr>
          <w:rFonts w:ascii="Verdana" w:hAnsi="Verdana"/>
          <w:i/>
          <w:iCs/>
          <w:sz w:val="20"/>
          <w:szCs w:val="20"/>
        </w:rPr>
        <w:t>zones</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whilst</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the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trips</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attracted</w:t>
      </w:r>
      <w:proofErr w:type="spellEnd"/>
      <w:r w:rsidR="00FD0538" w:rsidRPr="00EB44EF">
        <w:rPr>
          <w:rFonts w:ascii="Verdana" w:hAnsi="Verdana"/>
          <w:i/>
          <w:iCs/>
          <w:sz w:val="20"/>
          <w:szCs w:val="20"/>
        </w:rPr>
        <w:t xml:space="preserve"> by </w:t>
      </w:r>
      <w:proofErr w:type="spellStart"/>
      <w:r w:rsidR="00FD0538" w:rsidRPr="00EB44EF">
        <w:rPr>
          <w:rFonts w:ascii="Verdana" w:hAnsi="Verdana"/>
          <w:i/>
          <w:iCs/>
          <w:sz w:val="20"/>
          <w:szCs w:val="20"/>
        </w:rPr>
        <w:t>each</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zone</w:t>
      </w:r>
      <w:proofErr w:type="spellEnd"/>
      <w:r w:rsidR="00FD0538" w:rsidRPr="00EB44EF">
        <w:rPr>
          <w:rFonts w:ascii="Verdana" w:hAnsi="Verdana"/>
          <w:i/>
          <w:iCs/>
          <w:sz w:val="20"/>
          <w:szCs w:val="20"/>
        </w:rPr>
        <w:t xml:space="preserve"> are </w:t>
      </w:r>
      <w:proofErr w:type="spellStart"/>
      <w:r w:rsidR="00FD0538" w:rsidRPr="00EB44EF">
        <w:rPr>
          <w:rFonts w:ascii="Verdana" w:hAnsi="Verdana"/>
          <w:i/>
          <w:iCs/>
          <w:sz w:val="20"/>
          <w:szCs w:val="20"/>
        </w:rPr>
        <w:t>generated</w:t>
      </w:r>
      <w:proofErr w:type="spellEnd"/>
      <w:r w:rsidR="00FD0538" w:rsidRPr="00EB44EF">
        <w:rPr>
          <w:rFonts w:ascii="Verdana" w:hAnsi="Verdana"/>
          <w:i/>
          <w:iCs/>
          <w:sz w:val="20"/>
          <w:szCs w:val="20"/>
        </w:rPr>
        <w:t xml:space="preserve"> by a </w:t>
      </w:r>
      <w:proofErr w:type="spellStart"/>
      <w:r w:rsidR="00FD0538" w:rsidRPr="00EB44EF">
        <w:rPr>
          <w:rFonts w:ascii="Verdana" w:hAnsi="Verdana"/>
          <w:i/>
          <w:iCs/>
          <w:sz w:val="20"/>
          <w:szCs w:val="20"/>
        </w:rPr>
        <w:t>growing</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number</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of</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zones</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The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flow</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networks</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resemble</w:t>
      </w:r>
      <w:proofErr w:type="spellEnd"/>
      <w:r w:rsidR="00FD0538" w:rsidRPr="00EB44EF">
        <w:rPr>
          <w:rFonts w:ascii="Verdana" w:hAnsi="Verdana"/>
          <w:i/>
          <w:iCs/>
          <w:sz w:val="20"/>
          <w:szCs w:val="20"/>
        </w:rPr>
        <w:t xml:space="preserve"> a </w:t>
      </w:r>
      <w:proofErr w:type="spellStart"/>
      <w:r w:rsidR="00FD0538" w:rsidRPr="00EB44EF">
        <w:rPr>
          <w:rFonts w:ascii="Verdana" w:hAnsi="Verdana"/>
          <w:i/>
          <w:iCs/>
          <w:sz w:val="20"/>
          <w:szCs w:val="20"/>
        </w:rPr>
        <w:t>starfish-shaped</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structure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less</w:t>
      </w:r>
      <w:proofErr w:type="spellEnd"/>
      <w:r w:rsidR="00FD0538" w:rsidRPr="00EB44EF">
        <w:rPr>
          <w:rFonts w:ascii="Verdana" w:hAnsi="Verdana"/>
          <w:i/>
          <w:iCs/>
          <w:sz w:val="20"/>
          <w:szCs w:val="20"/>
        </w:rPr>
        <w:t xml:space="preserve"> and </w:t>
      </w:r>
      <w:proofErr w:type="spellStart"/>
      <w:r w:rsidR="00FD0538" w:rsidRPr="00EB44EF">
        <w:rPr>
          <w:rFonts w:ascii="Verdana" w:hAnsi="Verdana"/>
          <w:i/>
          <w:iCs/>
          <w:sz w:val="20"/>
          <w:szCs w:val="20"/>
        </w:rPr>
        <w:t>less</w:t>
      </w:r>
      <w:proofErr w:type="spellEnd"/>
      <w:r w:rsidR="00FD0538" w:rsidRPr="00EB44EF">
        <w:rPr>
          <w:rFonts w:ascii="Verdana" w:hAnsi="Verdana"/>
          <w:i/>
          <w:iCs/>
          <w:sz w:val="20"/>
          <w:szCs w:val="20"/>
        </w:rPr>
        <w:t xml:space="preserve"> and </w:t>
      </w:r>
      <w:proofErr w:type="spellStart"/>
      <w:r w:rsidR="00FD0538" w:rsidRPr="00EB44EF">
        <w:rPr>
          <w:rFonts w:ascii="Verdana" w:hAnsi="Verdana"/>
          <w:i/>
          <w:iCs/>
          <w:sz w:val="20"/>
          <w:szCs w:val="20"/>
        </w:rPr>
        <w:t>take</w:t>
      </w:r>
      <w:proofErr w:type="spellEnd"/>
      <w:r w:rsidR="00FD0538" w:rsidRPr="00EB44EF">
        <w:rPr>
          <w:rFonts w:ascii="Verdana" w:hAnsi="Verdana"/>
          <w:i/>
          <w:iCs/>
          <w:sz w:val="20"/>
          <w:szCs w:val="20"/>
        </w:rPr>
        <w:t xml:space="preserve"> on </w:t>
      </w:r>
      <w:proofErr w:type="spellStart"/>
      <w:r w:rsidR="00FD0538" w:rsidRPr="00EB44EF">
        <w:rPr>
          <w:rFonts w:ascii="Verdana" w:hAnsi="Verdana"/>
          <w:i/>
          <w:iCs/>
          <w:sz w:val="20"/>
          <w:szCs w:val="20"/>
        </w:rPr>
        <w:t>the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form</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of</w:t>
      </w:r>
      <w:proofErr w:type="spellEnd"/>
      <w:r w:rsidR="00FD0538" w:rsidRPr="00EB44EF">
        <w:rPr>
          <w:rFonts w:ascii="Verdana" w:hAnsi="Verdana"/>
          <w:i/>
          <w:iCs/>
          <w:sz w:val="20"/>
          <w:szCs w:val="20"/>
        </w:rPr>
        <w:t xml:space="preserve"> a </w:t>
      </w:r>
      <w:proofErr w:type="spellStart"/>
      <w:r w:rsidR="00FD0538" w:rsidRPr="00EB44EF">
        <w:rPr>
          <w:rFonts w:ascii="Verdana" w:hAnsi="Verdana"/>
          <w:i/>
          <w:iCs/>
          <w:sz w:val="20"/>
          <w:szCs w:val="20"/>
        </w:rPr>
        <w:t>spider’s</w:t>
      </w:r>
      <w:proofErr w:type="spellEnd"/>
      <w:r w:rsidR="00FD0538" w:rsidRPr="00EB44EF">
        <w:rPr>
          <w:rFonts w:ascii="Verdana" w:hAnsi="Verdana"/>
          <w:i/>
          <w:iCs/>
          <w:sz w:val="20"/>
          <w:szCs w:val="20"/>
        </w:rPr>
        <w:t xml:space="preserve"> web </w:t>
      </w:r>
      <w:proofErr w:type="spellStart"/>
      <w:r w:rsidR="00FD0538" w:rsidRPr="00EB44EF">
        <w:rPr>
          <w:rFonts w:ascii="Verdana" w:hAnsi="Verdana"/>
          <w:i/>
          <w:iCs/>
          <w:sz w:val="20"/>
          <w:szCs w:val="20"/>
        </w:rPr>
        <w:t>with</w:t>
      </w:r>
      <w:proofErr w:type="spellEnd"/>
      <w:r w:rsidR="00FD0538" w:rsidRPr="00EB44EF">
        <w:rPr>
          <w:rFonts w:ascii="Verdana" w:hAnsi="Verdana"/>
          <w:i/>
          <w:iCs/>
          <w:sz w:val="20"/>
          <w:szCs w:val="20"/>
        </w:rPr>
        <w:t xml:space="preserve"> a </w:t>
      </w:r>
      <w:proofErr w:type="spellStart"/>
      <w:r w:rsidR="00FD0538" w:rsidRPr="00EB44EF">
        <w:rPr>
          <w:rFonts w:ascii="Verdana" w:hAnsi="Verdana"/>
          <w:i/>
          <w:iCs/>
          <w:sz w:val="20"/>
          <w:szCs w:val="20"/>
        </w:rPr>
        <w:t>multitude</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of</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interlaced</w:t>
      </w:r>
      <w:proofErr w:type="spellEnd"/>
      <w:r w:rsidR="00FD0538" w:rsidRPr="00EB44EF">
        <w:rPr>
          <w:rFonts w:ascii="Verdana" w:hAnsi="Verdana"/>
          <w:i/>
          <w:iCs/>
          <w:sz w:val="20"/>
          <w:szCs w:val="20"/>
        </w:rPr>
        <w:t xml:space="preserve"> </w:t>
      </w:r>
      <w:proofErr w:type="spellStart"/>
      <w:r w:rsidR="00FD0538" w:rsidRPr="00EB44EF">
        <w:rPr>
          <w:rFonts w:ascii="Verdana" w:hAnsi="Verdana"/>
          <w:i/>
          <w:iCs/>
          <w:sz w:val="20"/>
          <w:szCs w:val="20"/>
        </w:rPr>
        <w:t>movements</w:t>
      </w:r>
      <w:proofErr w:type="spellEnd"/>
      <w:r w:rsidR="00FD0538" w:rsidRPr="00EB44EF">
        <w:rPr>
          <w:rFonts w:ascii="Verdana" w:hAnsi="Verdana"/>
          <w:i/>
          <w:iCs/>
          <w:sz w:val="20"/>
          <w:szCs w:val="20"/>
        </w:rPr>
        <w:t>.</w:t>
      </w:r>
      <w:r w:rsidR="003F33AA" w:rsidRPr="00EB44EF">
        <w:rPr>
          <w:rFonts w:ascii="Verdana" w:hAnsi="Verdana"/>
          <w:i/>
          <w:iCs/>
          <w:sz w:val="20"/>
          <w:szCs w:val="20"/>
        </w:rPr>
        <w:t>“.</w:t>
      </w:r>
      <w:r w:rsidR="003F33AA" w:rsidRPr="00EB44EF">
        <w:rPr>
          <w:rFonts w:ascii="Verdana" w:hAnsi="Verdana"/>
          <w:sz w:val="20"/>
          <w:szCs w:val="20"/>
        </w:rPr>
        <w:t xml:space="preserve"> I přes popsané změny zůstává </w:t>
      </w:r>
      <w:r w:rsidR="008A2DCC" w:rsidRPr="00EB44EF">
        <w:rPr>
          <w:rFonts w:ascii="Verdana" w:hAnsi="Verdana"/>
          <w:sz w:val="20"/>
          <w:szCs w:val="20"/>
        </w:rPr>
        <w:t xml:space="preserve">centrum měst </w:t>
      </w:r>
      <w:r w:rsidR="003F33AA" w:rsidRPr="00EB44EF">
        <w:rPr>
          <w:rFonts w:ascii="Verdana" w:hAnsi="Verdana"/>
          <w:sz w:val="20"/>
          <w:szCs w:val="20"/>
        </w:rPr>
        <w:t>i nadále</w:t>
      </w:r>
      <w:r w:rsidR="008A2DCC" w:rsidRPr="00EB44EF">
        <w:rPr>
          <w:rFonts w:ascii="Verdana" w:hAnsi="Verdana"/>
          <w:sz w:val="20"/>
          <w:szCs w:val="20"/>
        </w:rPr>
        <w:t xml:space="preserve"> frekventovaným cílem řady osob dojíždějících sem za prací, do škol, za službami apod.</w:t>
      </w:r>
      <w:r w:rsidR="003F33AA" w:rsidRPr="00EB44EF">
        <w:rPr>
          <w:rFonts w:ascii="Verdana" w:hAnsi="Verdana"/>
          <w:sz w:val="20"/>
          <w:szCs w:val="20"/>
        </w:rPr>
        <w:t xml:space="preserve">, v české literatuře </w:t>
      </w:r>
      <w:r w:rsidR="00AD16A9" w:rsidRPr="00EB44EF">
        <w:rPr>
          <w:rFonts w:ascii="Verdana" w:hAnsi="Verdana"/>
          <w:sz w:val="20"/>
          <w:szCs w:val="20"/>
        </w:rPr>
        <w:t>absolutní velikostní převahu</w:t>
      </w:r>
      <w:r w:rsidR="003F33AA" w:rsidRPr="00EB44EF">
        <w:rPr>
          <w:rFonts w:ascii="Verdana" w:hAnsi="Verdana"/>
          <w:sz w:val="20"/>
          <w:szCs w:val="20"/>
        </w:rPr>
        <w:t xml:space="preserve"> cest </w:t>
      </w:r>
      <w:r w:rsidR="00AD16A9" w:rsidRPr="00EB44EF">
        <w:rPr>
          <w:rFonts w:ascii="Verdana" w:hAnsi="Verdana"/>
          <w:sz w:val="20"/>
          <w:szCs w:val="20"/>
        </w:rPr>
        <w:t xml:space="preserve">ze zázemí do centra </w:t>
      </w:r>
      <w:r w:rsidR="00CA1B81" w:rsidRPr="00EB44EF">
        <w:rPr>
          <w:rFonts w:ascii="Verdana" w:hAnsi="Verdana"/>
          <w:sz w:val="20"/>
          <w:szCs w:val="20"/>
        </w:rPr>
        <w:t xml:space="preserve">jak nad cestami opačnými, tak i </w:t>
      </w:r>
      <w:r w:rsidR="003F33AA" w:rsidRPr="00EB44EF">
        <w:rPr>
          <w:rFonts w:ascii="Verdana" w:hAnsi="Verdana"/>
          <w:sz w:val="20"/>
          <w:szCs w:val="20"/>
        </w:rPr>
        <w:t xml:space="preserve">nad cestami </w:t>
      </w:r>
      <w:r w:rsidR="00AD16A9" w:rsidRPr="00EB44EF">
        <w:rPr>
          <w:rFonts w:ascii="Verdana" w:hAnsi="Verdana"/>
          <w:sz w:val="20"/>
          <w:szCs w:val="20"/>
        </w:rPr>
        <w:t>uvnitř zázemí</w:t>
      </w:r>
      <w:r w:rsidR="009904B0" w:rsidRPr="00EB44EF">
        <w:rPr>
          <w:rFonts w:ascii="Verdana" w:hAnsi="Verdana"/>
          <w:sz w:val="20"/>
          <w:szCs w:val="20"/>
        </w:rPr>
        <w:t>,</w:t>
      </w:r>
      <w:r w:rsidR="00AD16A9" w:rsidRPr="00EB44EF">
        <w:rPr>
          <w:rFonts w:ascii="Verdana" w:hAnsi="Verdana"/>
          <w:sz w:val="20"/>
          <w:szCs w:val="20"/>
        </w:rPr>
        <w:t xml:space="preserve"> </w:t>
      </w:r>
      <w:r w:rsidR="003F33AA" w:rsidRPr="00EB44EF">
        <w:rPr>
          <w:rFonts w:ascii="Verdana" w:hAnsi="Verdana"/>
          <w:sz w:val="20"/>
          <w:szCs w:val="20"/>
        </w:rPr>
        <w:t xml:space="preserve">dokládají na příkladu Prahy </w:t>
      </w:r>
      <w:r w:rsidR="00AD16A9" w:rsidRPr="00EB44EF">
        <w:rPr>
          <w:rFonts w:ascii="Verdana" w:hAnsi="Verdana"/>
          <w:sz w:val="20"/>
          <w:szCs w:val="20"/>
        </w:rPr>
        <w:t xml:space="preserve">Urbánková a </w:t>
      </w:r>
      <w:proofErr w:type="spellStart"/>
      <w:r w:rsidR="00AD16A9" w:rsidRPr="00EB44EF">
        <w:rPr>
          <w:rFonts w:ascii="Verdana" w:hAnsi="Verdana"/>
          <w:sz w:val="20"/>
          <w:szCs w:val="20"/>
        </w:rPr>
        <w:t>Ouředníček</w:t>
      </w:r>
      <w:proofErr w:type="spellEnd"/>
      <w:r w:rsidR="00AD16A9" w:rsidRPr="00EB44EF">
        <w:rPr>
          <w:rFonts w:ascii="Verdana" w:hAnsi="Verdana"/>
          <w:sz w:val="20"/>
          <w:szCs w:val="20"/>
        </w:rPr>
        <w:t xml:space="preserve"> (2006)</w:t>
      </w:r>
      <w:r w:rsidR="003F33AA" w:rsidRPr="00EB44EF">
        <w:rPr>
          <w:rFonts w:ascii="Verdana" w:hAnsi="Verdana"/>
          <w:sz w:val="20"/>
          <w:szCs w:val="20"/>
        </w:rPr>
        <w:t xml:space="preserve"> či Hampl </w:t>
      </w:r>
      <w:r w:rsidR="008A2DCC" w:rsidRPr="00EB44EF">
        <w:rPr>
          <w:rFonts w:ascii="Verdana" w:hAnsi="Verdana"/>
          <w:sz w:val="20"/>
          <w:szCs w:val="20"/>
        </w:rPr>
        <w:t>(</w:t>
      </w:r>
      <w:r w:rsidR="00CA1B81" w:rsidRPr="00EB44EF">
        <w:rPr>
          <w:rFonts w:ascii="Verdana" w:hAnsi="Verdana"/>
          <w:sz w:val="20"/>
          <w:szCs w:val="20"/>
        </w:rPr>
        <w:t>2005</w:t>
      </w:r>
      <w:r w:rsidR="008A2DCC" w:rsidRPr="00EB44EF">
        <w:rPr>
          <w:rFonts w:ascii="Verdana" w:hAnsi="Verdana"/>
          <w:sz w:val="20"/>
          <w:szCs w:val="20"/>
        </w:rPr>
        <w:t xml:space="preserve">). </w:t>
      </w:r>
      <w:r w:rsidR="003F33AA" w:rsidRPr="00EB44EF">
        <w:rPr>
          <w:rFonts w:ascii="Verdana" w:hAnsi="Verdana"/>
          <w:sz w:val="20"/>
          <w:szCs w:val="20"/>
        </w:rPr>
        <w:t xml:space="preserve">I z toho důvodu představují </w:t>
      </w:r>
      <w:r w:rsidR="00535884" w:rsidRPr="00EB44EF">
        <w:rPr>
          <w:rFonts w:ascii="Verdana" w:hAnsi="Verdana"/>
          <w:sz w:val="20"/>
          <w:szCs w:val="20"/>
        </w:rPr>
        <w:t xml:space="preserve">podle našeho názoru </w:t>
      </w:r>
      <w:r w:rsidR="003F33AA" w:rsidRPr="00EB44EF">
        <w:rPr>
          <w:rFonts w:ascii="Verdana" w:hAnsi="Verdana"/>
          <w:sz w:val="20"/>
          <w:szCs w:val="20"/>
        </w:rPr>
        <w:t>analýzy příměstské železniční dopravy a jejího fungování aktuální výzkumné téma, jemuž se v dalších pasážích věnuje i tento článek.</w:t>
      </w:r>
    </w:p>
    <w:p w:rsidR="00633B2E" w:rsidRPr="00EB44EF" w:rsidRDefault="00633B2E" w:rsidP="008D3F0F">
      <w:pPr>
        <w:jc w:val="both"/>
        <w:rPr>
          <w:rFonts w:ascii="Verdana" w:hAnsi="Verdana"/>
          <w:sz w:val="20"/>
          <w:szCs w:val="20"/>
        </w:rPr>
      </w:pPr>
    </w:p>
    <w:p w:rsidR="001F6D28" w:rsidRPr="00EB44EF" w:rsidRDefault="001F6D28" w:rsidP="001F6D28">
      <w:pPr>
        <w:jc w:val="both"/>
        <w:rPr>
          <w:rFonts w:ascii="Verdana" w:hAnsi="Verdana"/>
          <w:sz w:val="20"/>
          <w:szCs w:val="20"/>
        </w:rPr>
      </w:pPr>
      <w:r w:rsidRPr="00EB44EF">
        <w:rPr>
          <w:rFonts w:ascii="Verdana" w:hAnsi="Verdana"/>
          <w:sz w:val="20"/>
          <w:szCs w:val="20"/>
        </w:rPr>
        <w:t>Příměstsk</w:t>
      </w:r>
      <w:r w:rsidR="00436FDC" w:rsidRPr="00EB44EF">
        <w:rPr>
          <w:rFonts w:ascii="Verdana" w:hAnsi="Verdana"/>
          <w:sz w:val="20"/>
          <w:szCs w:val="20"/>
        </w:rPr>
        <w:t>é</w:t>
      </w:r>
      <w:r w:rsidRPr="00EB44EF">
        <w:rPr>
          <w:rFonts w:ascii="Verdana" w:hAnsi="Verdana"/>
          <w:sz w:val="20"/>
          <w:szCs w:val="20"/>
        </w:rPr>
        <w:t xml:space="preserve"> železnice </w:t>
      </w:r>
      <w:r w:rsidR="00436FDC" w:rsidRPr="00EB44EF">
        <w:rPr>
          <w:rFonts w:ascii="Verdana" w:hAnsi="Verdana"/>
          <w:sz w:val="20"/>
          <w:szCs w:val="20"/>
        </w:rPr>
        <w:t xml:space="preserve">lze na základě </w:t>
      </w:r>
      <w:r w:rsidRPr="00EB44EF">
        <w:rPr>
          <w:rFonts w:ascii="Verdana" w:hAnsi="Verdana"/>
          <w:sz w:val="20"/>
          <w:szCs w:val="20"/>
        </w:rPr>
        <w:t xml:space="preserve">účinnosti </w:t>
      </w:r>
      <w:r w:rsidR="00436FDC" w:rsidRPr="00EB44EF">
        <w:rPr>
          <w:rFonts w:ascii="Verdana" w:hAnsi="Verdana"/>
          <w:sz w:val="20"/>
          <w:szCs w:val="20"/>
        </w:rPr>
        <w:t xml:space="preserve">a schopnosti obsluhovat koncentrované dopravní proudy považovat za </w:t>
      </w:r>
      <w:r w:rsidRPr="00EB44EF">
        <w:rPr>
          <w:rFonts w:ascii="Verdana" w:hAnsi="Verdana"/>
          <w:sz w:val="20"/>
          <w:szCs w:val="20"/>
        </w:rPr>
        <w:t>úspěšn</w:t>
      </w:r>
      <w:r w:rsidR="00436FDC" w:rsidRPr="00EB44EF">
        <w:rPr>
          <w:rFonts w:ascii="Verdana" w:hAnsi="Verdana"/>
          <w:sz w:val="20"/>
          <w:szCs w:val="20"/>
        </w:rPr>
        <w:t xml:space="preserve">ý druh dopravy i podle </w:t>
      </w:r>
      <w:proofErr w:type="spellStart"/>
      <w:r w:rsidRPr="00EB44EF">
        <w:rPr>
          <w:rFonts w:ascii="Verdana" w:hAnsi="Verdana"/>
          <w:sz w:val="20"/>
          <w:szCs w:val="20"/>
        </w:rPr>
        <w:t>Lejčar</w:t>
      </w:r>
      <w:r w:rsidR="00436FDC" w:rsidRPr="00EB44EF">
        <w:rPr>
          <w:rFonts w:ascii="Verdana" w:hAnsi="Verdana"/>
          <w:sz w:val="20"/>
          <w:szCs w:val="20"/>
        </w:rPr>
        <w:t>a</w:t>
      </w:r>
      <w:proofErr w:type="spellEnd"/>
      <w:r w:rsidR="00436FDC" w:rsidRPr="00EB44EF">
        <w:rPr>
          <w:rFonts w:ascii="Verdana" w:hAnsi="Verdana"/>
          <w:sz w:val="20"/>
          <w:szCs w:val="20"/>
        </w:rPr>
        <w:t xml:space="preserve"> (</w:t>
      </w:r>
      <w:r w:rsidRPr="00EB44EF">
        <w:rPr>
          <w:rFonts w:ascii="Verdana" w:hAnsi="Verdana"/>
          <w:sz w:val="20"/>
          <w:szCs w:val="20"/>
        </w:rPr>
        <w:t>2009). Moderní systémy příměstské železnice ve většině evropských měst fungují na principu průjezdné linie městským centrem</w:t>
      </w:r>
      <w:r w:rsidR="005B1099" w:rsidRPr="00EB44EF">
        <w:rPr>
          <w:rFonts w:ascii="Verdana" w:hAnsi="Verdana"/>
          <w:sz w:val="20"/>
          <w:szCs w:val="20"/>
        </w:rPr>
        <w:t>, přičemž v centrální části jsou takové tratě často vedeny v podzemních tunelech</w:t>
      </w:r>
      <w:r w:rsidRPr="00EB44EF">
        <w:rPr>
          <w:rFonts w:ascii="Verdana" w:hAnsi="Verdana"/>
          <w:sz w:val="20"/>
          <w:szCs w:val="20"/>
        </w:rPr>
        <w:t xml:space="preserve">. Nejvíce cestujících </w:t>
      </w:r>
      <w:r w:rsidR="005B1099" w:rsidRPr="00EB44EF">
        <w:rPr>
          <w:rFonts w:ascii="Verdana" w:hAnsi="Verdana"/>
          <w:sz w:val="20"/>
          <w:szCs w:val="20"/>
        </w:rPr>
        <w:t>přitom směřuje</w:t>
      </w:r>
      <w:r w:rsidRPr="00EB44EF">
        <w:rPr>
          <w:rFonts w:ascii="Verdana" w:hAnsi="Verdana"/>
          <w:sz w:val="20"/>
          <w:szCs w:val="20"/>
        </w:rPr>
        <w:t xml:space="preserve"> do centrálního nádraží, odkud navazují další druhy většinou kolejové dopravy</w:t>
      </w:r>
      <w:r w:rsidR="00C11C24" w:rsidRPr="00EB44EF">
        <w:rPr>
          <w:rFonts w:ascii="Verdana" w:hAnsi="Verdana"/>
          <w:sz w:val="20"/>
          <w:szCs w:val="20"/>
        </w:rPr>
        <w:t>,</w:t>
      </w:r>
      <w:r w:rsidRPr="00EB44EF">
        <w:rPr>
          <w:rFonts w:ascii="Verdana" w:hAnsi="Verdana"/>
          <w:sz w:val="20"/>
          <w:szCs w:val="20"/>
        </w:rPr>
        <w:t xml:space="preserve"> především tramvaj a metro. Výhodou příměstské železnice je ovšem kromě nesrovnatelně větší kapacity a relativně rychlé </w:t>
      </w:r>
      <w:proofErr w:type="spellStart"/>
      <w:r w:rsidRPr="00EB44EF">
        <w:rPr>
          <w:rFonts w:ascii="Verdana" w:hAnsi="Verdana"/>
          <w:sz w:val="20"/>
          <w:szCs w:val="20"/>
        </w:rPr>
        <w:t>dojezdnosti</w:t>
      </w:r>
      <w:proofErr w:type="spellEnd"/>
      <w:r w:rsidRPr="00EB44EF">
        <w:rPr>
          <w:rFonts w:ascii="Verdana" w:hAnsi="Verdana"/>
          <w:sz w:val="20"/>
          <w:szCs w:val="20"/>
        </w:rPr>
        <w:t xml:space="preserve"> přímo do centra města také možnost zastávek v okrajových částech aglomerace. </w:t>
      </w:r>
      <w:r w:rsidR="005B1099" w:rsidRPr="00EB44EF">
        <w:rPr>
          <w:rFonts w:ascii="Verdana" w:hAnsi="Verdana"/>
          <w:sz w:val="20"/>
          <w:szCs w:val="20"/>
        </w:rPr>
        <w:t xml:space="preserve">Popsaný systém </w:t>
      </w:r>
      <w:r w:rsidRPr="00EB44EF">
        <w:rPr>
          <w:rFonts w:ascii="Verdana" w:hAnsi="Verdana"/>
          <w:sz w:val="20"/>
          <w:szCs w:val="20"/>
        </w:rPr>
        <w:t>byl na konci 60. let minulého století</w:t>
      </w:r>
      <w:r w:rsidR="005B1099" w:rsidRPr="00EB44EF">
        <w:rPr>
          <w:rFonts w:ascii="Verdana" w:hAnsi="Verdana"/>
          <w:sz w:val="20"/>
          <w:szCs w:val="20"/>
        </w:rPr>
        <w:t xml:space="preserve"> rozvinut v Mnichově a během 70. let byl aplikován i v dalších evropských městech – hovořit lze například o Stuttgartu, Frankfurtu, Paříži, Miláně, Curychu</w:t>
      </w:r>
      <w:r w:rsidR="00C11C24" w:rsidRPr="00EB44EF">
        <w:rPr>
          <w:rFonts w:ascii="Verdana" w:hAnsi="Verdana"/>
          <w:sz w:val="20"/>
          <w:szCs w:val="20"/>
        </w:rPr>
        <w:t xml:space="preserve"> či </w:t>
      </w:r>
      <w:r w:rsidR="005B1099" w:rsidRPr="00EB44EF">
        <w:rPr>
          <w:rFonts w:ascii="Verdana" w:hAnsi="Verdana"/>
          <w:sz w:val="20"/>
          <w:szCs w:val="20"/>
        </w:rPr>
        <w:t xml:space="preserve">Lipsku </w:t>
      </w:r>
      <w:r w:rsidR="00C11C24" w:rsidRPr="00EB44EF">
        <w:rPr>
          <w:rFonts w:ascii="Verdana" w:hAnsi="Verdana"/>
          <w:sz w:val="20"/>
          <w:szCs w:val="20"/>
        </w:rPr>
        <w:t>(</w:t>
      </w:r>
      <w:proofErr w:type="spellStart"/>
      <w:r w:rsidR="00C11C24" w:rsidRPr="00EB44EF">
        <w:rPr>
          <w:rFonts w:ascii="Verdana" w:hAnsi="Verdana"/>
          <w:sz w:val="20"/>
          <w:szCs w:val="20"/>
        </w:rPr>
        <w:t>Lejčar</w:t>
      </w:r>
      <w:proofErr w:type="spellEnd"/>
      <w:r w:rsidR="00C11C24" w:rsidRPr="00EB44EF">
        <w:rPr>
          <w:rFonts w:ascii="Verdana" w:hAnsi="Verdana"/>
          <w:sz w:val="20"/>
          <w:szCs w:val="20"/>
        </w:rPr>
        <w:t xml:space="preserve">, 2009). V současnosti je podobný systém </w:t>
      </w:r>
      <w:r w:rsidR="00E65402" w:rsidRPr="00EB44EF">
        <w:rPr>
          <w:rFonts w:ascii="Verdana" w:hAnsi="Verdana"/>
          <w:sz w:val="20"/>
          <w:szCs w:val="20"/>
        </w:rPr>
        <w:t>rozšiřován</w:t>
      </w:r>
      <w:r w:rsidR="00C11C24" w:rsidRPr="00EB44EF">
        <w:rPr>
          <w:rFonts w:ascii="Verdana" w:hAnsi="Verdana"/>
          <w:sz w:val="20"/>
          <w:szCs w:val="20"/>
        </w:rPr>
        <w:t xml:space="preserve"> v</w:t>
      </w:r>
      <w:r w:rsidR="005B1099" w:rsidRPr="00EB44EF">
        <w:rPr>
          <w:rFonts w:ascii="Verdana" w:hAnsi="Verdana"/>
          <w:sz w:val="20"/>
          <w:szCs w:val="20"/>
        </w:rPr>
        <w:t xml:space="preserve"> Londýně, </w:t>
      </w:r>
      <w:r w:rsidR="00C11C24" w:rsidRPr="00EB44EF">
        <w:rPr>
          <w:rFonts w:ascii="Verdana" w:hAnsi="Verdana"/>
          <w:sz w:val="20"/>
          <w:szCs w:val="20"/>
        </w:rPr>
        <w:t xml:space="preserve">kde by od roku </w:t>
      </w:r>
      <w:r w:rsidR="00BD4352" w:rsidRPr="00EB44EF">
        <w:rPr>
          <w:rFonts w:ascii="Verdana" w:hAnsi="Verdana"/>
          <w:sz w:val="20"/>
          <w:szCs w:val="20"/>
        </w:rPr>
        <w:t>2018</w:t>
      </w:r>
      <w:r w:rsidR="00C11C24" w:rsidRPr="00EB44EF">
        <w:rPr>
          <w:rFonts w:ascii="Verdana" w:hAnsi="Verdana"/>
          <w:sz w:val="20"/>
          <w:szCs w:val="20"/>
        </w:rPr>
        <w:t xml:space="preserve"> měly být průjezdné linky metra doplněny nově i o železniční trať procházející pod centrem města ve směru východ – západ</w:t>
      </w:r>
      <w:r w:rsidR="00963391" w:rsidRPr="00EB44EF">
        <w:rPr>
          <w:rFonts w:ascii="Verdana" w:hAnsi="Verdana"/>
          <w:sz w:val="20"/>
          <w:szCs w:val="20"/>
        </w:rPr>
        <w:t>.</w:t>
      </w:r>
      <w:r w:rsidR="00C11C24" w:rsidRPr="00EB44EF">
        <w:rPr>
          <w:rFonts w:ascii="Verdana" w:hAnsi="Verdana"/>
          <w:sz w:val="20"/>
          <w:szCs w:val="20"/>
        </w:rPr>
        <w:t xml:space="preserve"> </w:t>
      </w:r>
      <w:r w:rsidR="00963391" w:rsidRPr="00EB44EF">
        <w:rPr>
          <w:rFonts w:ascii="Verdana" w:hAnsi="Verdana"/>
          <w:sz w:val="20"/>
          <w:szCs w:val="20"/>
        </w:rPr>
        <w:t>P</w:t>
      </w:r>
      <w:r w:rsidR="00C11C24" w:rsidRPr="00EB44EF">
        <w:rPr>
          <w:rFonts w:ascii="Verdana" w:hAnsi="Verdana"/>
          <w:sz w:val="20"/>
          <w:szCs w:val="20"/>
        </w:rPr>
        <w:t xml:space="preserve">odrobnější informace o projektu </w:t>
      </w:r>
      <w:proofErr w:type="spellStart"/>
      <w:r w:rsidR="00C11C24" w:rsidRPr="00EB44EF">
        <w:rPr>
          <w:rFonts w:ascii="Verdana" w:hAnsi="Verdana"/>
          <w:i/>
          <w:iCs/>
          <w:sz w:val="20"/>
          <w:szCs w:val="20"/>
        </w:rPr>
        <w:t>Crossrail</w:t>
      </w:r>
      <w:proofErr w:type="spellEnd"/>
      <w:r w:rsidR="00C11C24" w:rsidRPr="00EB44EF">
        <w:rPr>
          <w:rFonts w:ascii="Verdana" w:hAnsi="Verdana"/>
          <w:sz w:val="20"/>
          <w:szCs w:val="20"/>
        </w:rPr>
        <w:t xml:space="preserve"> včetně map plánované trasy </w:t>
      </w:r>
      <w:r w:rsidR="00BD4352" w:rsidRPr="00EB44EF">
        <w:rPr>
          <w:rFonts w:ascii="Verdana" w:hAnsi="Verdana"/>
          <w:sz w:val="20"/>
          <w:szCs w:val="20"/>
        </w:rPr>
        <w:t xml:space="preserve">a popisu přínosů výstavby </w:t>
      </w:r>
      <w:r w:rsidR="00C11C24" w:rsidRPr="00EB44EF">
        <w:rPr>
          <w:rFonts w:ascii="Verdana" w:hAnsi="Verdana"/>
          <w:sz w:val="20"/>
          <w:szCs w:val="20"/>
        </w:rPr>
        <w:t xml:space="preserve">viz na stránkách </w:t>
      </w:r>
      <w:hyperlink r:id="rId12" w:history="1">
        <w:r w:rsidR="00C11C24" w:rsidRPr="00EB44EF">
          <w:rPr>
            <w:rStyle w:val="Hypertextovodkaz"/>
            <w:rFonts w:ascii="Verdana" w:hAnsi="Verdana"/>
            <w:color w:val="auto"/>
            <w:sz w:val="20"/>
            <w:szCs w:val="20"/>
            <w:u w:val="none"/>
          </w:rPr>
          <w:t>http://www.crossrail.co.uk/</w:t>
        </w:r>
      </w:hyperlink>
      <w:r w:rsidR="00C11C24" w:rsidRPr="00EB44EF">
        <w:rPr>
          <w:rFonts w:ascii="Verdana" w:hAnsi="Verdana"/>
          <w:sz w:val="20"/>
          <w:szCs w:val="20"/>
        </w:rPr>
        <w:t>.</w:t>
      </w:r>
    </w:p>
    <w:p w:rsidR="00176875" w:rsidRPr="00EB44EF" w:rsidRDefault="00176875" w:rsidP="008D3F0F">
      <w:pPr>
        <w:jc w:val="both"/>
        <w:rPr>
          <w:rFonts w:ascii="Verdana" w:hAnsi="Verdana"/>
          <w:sz w:val="20"/>
          <w:szCs w:val="20"/>
        </w:rPr>
      </w:pPr>
    </w:p>
    <w:p w:rsidR="00176875" w:rsidRPr="00EB44EF" w:rsidRDefault="00176875" w:rsidP="008D3F0F">
      <w:pPr>
        <w:jc w:val="both"/>
        <w:rPr>
          <w:rFonts w:ascii="Verdana" w:hAnsi="Verdana"/>
          <w:sz w:val="20"/>
          <w:szCs w:val="20"/>
        </w:rPr>
      </w:pPr>
    </w:p>
    <w:p w:rsidR="00303C26" w:rsidRPr="00EB44EF" w:rsidRDefault="00303C26" w:rsidP="008D3F0F">
      <w:pPr>
        <w:jc w:val="both"/>
        <w:rPr>
          <w:rFonts w:ascii="Verdana" w:hAnsi="Verdana"/>
          <w:b/>
          <w:bCs/>
          <w:sz w:val="20"/>
          <w:szCs w:val="20"/>
        </w:rPr>
      </w:pPr>
      <w:r w:rsidRPr="00EB44EF">
        <w:rPr>
          <w:rFonts w:ascii="Verdana" w:hAnsi="Verdana"/>
          <w:b/>
          <w:bCs/>
          <w:sz w:val="20"/>
          <w:szCs w:val="20"/>
        </w:rPr>
        <w:t xml:space="preserve">Cíl a metodika </w:t>
      </w:r>
    </w:p>
    <w:p w:rsidR="00303C26" w:rsidRPr="00EB44EF" w:rsidRDefault="00303C26" w:rsidP="008D3F0F">
      <w:pPr>
        <w:jc w:val="both"/>
        <w:rPr>
          <w:rFonts w:ascii="Verdana" w:hAnsi="Verdana"/>
          <w:sz w:val="20"/>
          <w:szCs w:val="20"/>
        </w:rPr>
      </w:pPr>
    </w:p>
    <w:p w:rsidR="008728DF" w:rsidRPr="00EB44EF" w:rsidRDefault="00B2476C" w:rsidP="007815B2">
      <w:pPr>
        <w:jc w:val="both"/>
        <w:rPr>
          <w:rFonts w:ascii="Verdana" w:hAnsi="Verdana"/>
          <w:sz w:val="20"/>
          <w:szCs w:val="20"/>
        </w:rPr>
      </w:pPr>
      <w:r w:rsidRPr="00EB44EF">
        <w:rPr>
          <w:rFonts w:ascii="Verdana" w:hAnsi="Verdana"/>
          <w:sz w:val="20"/>
          <w:szCs w:val="20"/>
        </w:rPr>
        <w:t xml:space="preserve">Následující </w:t>
      </w:r>
      <w:r w:rsidR="009904B0" w:rsidRPr="00EB44EF">
        <w:rPr>
          <w:rFonts w:ascii="Verdana" w:hAnsi="Verdana"/>
          <w:sz w:val="20"/>
          <w:szCs w:val="20"/>
        </w:rPr>
        <w:t>člán</w:t>
      </w:r>
      <w:r w:rsidRPr="00EB44EF">
        <w:rPr>
          <w:rFonts w:ascii="Verdana" w:hAnsi="Verdana"/>
          <w:sz w:val="20"/>
          <w:szCs w:val="20"/>
        </w:rPr>
        <w:t>e</w:t>
      </w:r>
      <w:r w:rsidR="009904B0" w:rsidRPr="00EB44EF">
        <w:rPr>
          <w:rFonts w:ascii="Verdana" w:hAnsi="Verdana"/>
          <w:sz w:val="20"/>
          <w:szCs w:val="20"/>
        </w:rPr>
        <w:t>k</w:t>
      </w:r>
      <w:r w:rsidR="007815B2" w:rsidRPr="00EB44EF">
        <w:rPr>
          <w:rFonts w:ascii="Verdana" w:hAnsi="Verdana"/>
          <w:sz w:val="20"/>
          <w:szCs w:val="20"/>
        </w:rPr>
        <w:t xml:space="preserve"> </w:t>
      </w:r>
      <w:r w:rsidRPr="00EB44EF">
        <w:rPr>
          <w:rFonts w:ascii="Verdana" w:hAnsi="Verdana"/>
          <w:sz w:val="20"/>
          <w:szCs w:val="20"/>
        </w:rPr>
        <w:t xml:space="preserve">představuje výsledky analýzy systému příměstské železniční dopravy a komparace jejího fungování ve </w:t>
      </w:r>
      <w:r w:rsidR="008728DF" w:rsidRPr="00EB44EF">
        <w:rPr>
          <w:rFonts w:ascii="Verdana" w:hAnsi="Verdana"/>
          <w:sz w:val="20"/>
          <w:szCs w:val="20"/>
        </w:rPr>
        <w:t xml:space="preserve">vybraných </w:t>
      </w:r>
      <w:r w:rsidRPr="00EB44EF">
        <w:rPr>
          <w:rFonts w:ascii="Verdana" w:hAnsi="Verdana"/>
          <w:sz w:val="20"/>
          <w:szCs w:val="20"/>
        </w:rPr>
        <w:t>českých a německých metropolitních regionech. Cílem přitom je odpovědět na otázku</w:t>
      </w:r>
      <w:r w:rsidR="00176875" w:rsidRPr="00EB44EF">
        <w:rPr>
          <w:rFonts w:ascii="Verdana" w:hAnsi="Verdana"/>
          <w:sz w:val="20"/>
          <w:szCs w:val="20"/>
        </w:rPr>
        <w:t xml:space="preserve">, zda systémové rozdíly mezi </w:t>
      </w:r>
      <w:r w:rsidR="008728DF" w:rsidRPr="00EB44EF">
        <w:rPr>
          <w:rFonts w:ascii="Verdana" w:hAnsi="Verdana"/>
          <w:sz w:val="20"/>
          <w:szCs w:val="20"/>
        </w:rPr>
        <w:t xml:space="preserve">nabídkou </w:t>
      </w:r>
      <w:r w:rsidR="00176875" w:rsidRPr="00EB44EF">
        <w:rPr>
          <w:rFonts w:ascii="Verdana" w:hAnsi="Verdana"/>
          <w:sz w:val="20"/>
          <w:szCs w:val="20"/>
        </w:rPr>
        <w:t xml:space="preserve">příměstské železnice v obou státech jsou primárně determinovány </w:t>
      </w:r>
      <w:r w:rsidR="008728DF" w:rsidRPr="00EB44EF">
        <w:rPr>
          <w:rFonts w:ascii="Verdana" w:hAnsi="Verdana"/>
          <w:sz w:val="20"/>
          <w:szCs w:val="20"/>
        </w:rPr>
        <w:t xml:space="preserve">spíše rozdílným stavem </w:t>
      </w:r>
      <w:r w:rsidR="00176875" w:rsidRPr="00EB44EF">
        <w:rPr>
          <w:rFonts w:ascii="Verdana" w:hAnsi="Verdana"/>
          <w:sz w:val="20"/>
          <w:szCs w:val="20"/>
        </w:rPr>
        <w:t>liberalizac</w:t>
      </w:r>
      <w:r w:rsidR="008728DF" w:rsidRPr="00EB44EF">
        <w:rPr>
          <w:rFonts w:ascii="Verdana" w:hAnsi="Verdana"/>
          <w:sz w:val="20"/>
          <w:szCs w:val="20"/>
        </w:rPr>
        <w:t>e sektoru železniční dopravy v obou zemích (zastoupení různých drážních dopravců, realizace výběrových řízení apod.)</w:t>
      </w:r>
      <w:r w:rsidR="00176875" w:rsidRPr="00EB44EF">
        <w:rPr>
          <w:rFonts w:ascii="Verdana" w:hAnsi="Verdana"/>
          <w:sz w:val="20"/>
          <w:szCs w:val="20"/>
        </w:rPr>
        <w:t xml:space="preserve">, anebo zda </w:t>
      </w:r>
      <w:r w:rsidR="008728DF" w:rsidRPr="00EB44EF">
        <w:rPr>
          <w:rFonts w:ascii="Verdana" w:hAnsi="Verdana"/>
          <w:sz w:val="20"/>
          <w:szCs w:val="20"/>
        </w:rPr>
        <w:t xml:space="preserve">jsou spíše důsledkem </w:t>
      </w:r>
      <w:r w:rsidR="00176875" w:rsidRPr="00EB44EF">
        <w:rPr>
          <w:rFonts w:ascii="Verdana" w:hAnsi="Verdana"/>
          <w:sz w:val="20"/>
          <w:szCs w:val="20"/>
        </w:rPr>
        <w:t>působení nějakých jiných faktorů</w:t>
      </w:r>
      <w:r w:rsidR="008728DF" w:rsidRPr="00EB44EF">
        <w:rPr>
          <w:rFonts w:ascii="Verdana" w:hAnsi="Verdana"/>
          <w:sz w:val="20"/>
          <w:szCs w:val="20"/>
        </w:rPr>
        <w:t xml:space="preserve"> (např. infrastrukturní rozdíly, množství veřejných financí </w:t>
      </w:r>
      <w:r w:rsidR="004D5D22" w:rsidRPr="00EB44EF">
        <w:rPr>
          <w:rFonts w:ascii="Verdana" w:hAnsi="Verdana"/>
          <w:sz w:val="20"/>
          <w:szCs w:val="20"/>
        </w:rPr>
        <w:t>investovaných do zabezpečení drážní dopravy</w:t>
      </w:r>
      <w:r w:rsidR="0093737C" w:rsidRPr="00EB44EF">
        <w:rPr>
          <w:rFonts w:ascii="Verdana" w:hAnsi="Verdana"/>
          <w:sz w:val="20"/>
          <w:szCs w:val="20"/>
        </w:rPr>
        <w:t>, způsoby plánování a objednávání dopravní obslužnosti</w:t>
      </w:r>
      <w:r w:rsidR="004D5D22" w:rsidRPr="00EB44EF">
        <w:rPr>
          <w:rFonts w:ascii="Verdana" w:hAnsi="Verdana"/>
          <w:sz w:val="20"/>
          <w:szCs w:val="20"/>
        </w:rPr>
        <w:t xml:space="preserve"> </w:t>
      </w:r>
      <w:r w:rsidR="008728DF" w:rsidRPr="00EB44EF">
        <w:rPr>
          <w:rFonts w:ascii="Verdana" w:hAnsi="Verdana"/>
          <w:sz w:val="20"/>
          <w:szCs w:val="20"/>
        </w:rPr>
        <w:t xml:space="preserve">atd.). </w:t>
      </w:r>
    </w:p>
    <w:p w:rsidR="008728DF" w:rsidRPr="00EB44EF" w:rsidRDefault="008728DF" w:rsidP="007815B2">
      <w:pPr>
        <w:jc w:val="both"/>
        <w:rPr>
          <w:rFonts w:ascii="Verdana" w:hAnsi="Verdana"/>
          <w:sz w:val="20"/>
          <w:szCs w:val="20"/>
        </w:rPr>
      </w:pPr>
    </w:p>
    <w:p w:rsidR="002614CD" w:rsidRPr="00EB44EF" w:rsidRDefault="008728DF" w:rsidP="007815B2">
      <w:pPr>
        <w:jc w:val="both"/>
        <w:rPr>
          <w:rFonts w:ascii="Verdana" w:hAnsi="Verdana"/>
          <w:sz w:val="20"/>
          <w:szCs w:val="20"/>
        </w:rPr>
      </w:pPr>
      <w:r w:rsidRPr="00EB44EF">
        <w:rPr>
          <w:rFonts w:ascii="Verdana" w:hAnsi="Verdana"/>
          <w:sz w:val="20"/>
          <w:szCs w:val="20"/>
        </w:rPr>
        <w:lastRenderedPageBreak/>
        <w:t xml:space="preserve">K tomuto účelu je v článku </w:t>
      </w:r>
      <w:r w:rsidR="004D5D22" w:rsidRPr="00EB44EF">
        <w:rPr>
          <w:rFonts w:ascii="Verdana" w:hAnsi="Verdana"/>
          <w:sz w:val="20"/>
          <w:szCs w:val="20"/>
        </w:rPr>
        <w:t xml:space="preserve">provedena </w:t>
      </w:r>
      <w:r w:rsidRPr="00EB44EF">
        <w:rPr>
          <w:rFonts w:ascii="Verdana" w:hAnsi="Verdana"/>
          <w:sz w:val="20"/>
          <w:szCs w:val="20"/>
        </w:rPr>
        <w:t xml:space="preserve">podrobná analýza stavu příměstské železniční dopravy v šesti vybraných </w:t>
      </w:r>
      <w:r w:rsidR="004E1813" w:rsidRPr="00EB44EF">
        <w:rPr>
          <w:rFonts w:ascii="Verdana" w:hAnsi="Verdana"/>
          <w:sz w:val="20"/>
          <w:szCs w:val="20"/>
        </w:rPr>
        <w:t xml:space="preserve">regionech s </w:t>
      </w:r>
      <w:r w:rsidRPr="00EB44EF">
        <w:rPr>
          <w:rFonts w:ascii="Verdana" w:hAnsi="Verdana"/>
          <w:sz w:val="20"/>
          <w:szCs w:val="20"/>
        </w:rPr>
        <w:t>alespoň zhruba porovnatelný</w:t>
      </w:r>
      <w:r w:rsidR="004E1813" w:rsidRPr="00EB44EF">
        <w:rPr>
          <w:rFonts w:ascii="Verdana" w:hAnsi="Verdana"/>
          <w:sz w:val="20"/>
          <w:szCs w:val="20"/>
        </w:rPr>
        <w:t>mi</w:t>
      </w:r>
      <w:r w:rsidRPr="00EB44EF">
        <w:rPr>
          <w:rFonts w:ascii="Verdana" w:hAnsi="Verdana"/>
          <w:sz w:val="20"/>
          <w:szCs w:val="20"/>
        </w:rPr>
        <w:t xml:space="preserve"> </w:t>
      </w:r>
      <w:r w:rsidR="004E1813" w:rsidRPr="00EB44EF">
        <w:rPr>
          <w:rFonts w:ascii="Verdana" w:hAnsi="Verdana"/>
          <w:sz w:val="20"/>
          <w:szCs w:val="20"/>
        </w:rPr>
        <w:t>jádrovými městy</w:t>
      </w:r>
      <w:r w:rsidRPr="00EB44EF">
        <w:rPr>
          <w:rFonts w:ascii="Verdana" w:hAnsi="Verdana"/>
          <w:sz w:val="20"/>
          <w:szCs w:val="20"/>
        </w:rPr>
        <w:t xml:space="preserve">. Tři </w:t>
      </w:r>
      <w:r w:rsidR="004E1813" w:rsidRPr="00EB44EF">
        <w:rPr>
          <w:rFonts w:ascii="Verdana" w:hAnsi="Verdana"/>
          <w:sz w:val="20"/>
          <w:szCs w:val="20"/>
        </w:rPr>
        <w:t xml:space="preserve">jádrová města </w:t>
      </w:r>
      <w:r w:rsidRPr="00EB44EF">
        <w:rPr>
          <w:rFonts w:ascii="Verdana" w:hAnsi="Verdana"/>
          <w:sz w:val="20"/>
          <w:szCs w:val="20"/>
        </w:rPr>
        <w:t>byl</w:t>
      </w:r>
      <w:r w:rsidR="004E1813" w:rsidRPr="00EB44EF">
        <w:rPr>
          <w:rFonts w:ascii="Verdana" w:hAnsi="Verdana"/>
          <w:sz w:val="20"/>
          <w:szCs w:val="20"/>
        </w:rPr>
        <w:t>a</w:t>
      </w:r>
      <w:r w:rsidRPr="00EB44EF">
        <w:rPr>
          <w:rFonts w:ascii="Verdana" w:hAnsi="Verdana"/>
          <w:sz w:val="20"/>
          <w:szCs w:val="20"/>
        </w:rPr>
        <w:t xml:space="preserve"> vybrán</w:t>
      </w:r>
      <w:r w:rsidR="004E1813" w:rsidRPr="00EB44EF">
        <w:rPr>
          <w:rFonts w:ascii="Verdana" w:hAnsi="Verdana"/>
          <w:sz w:val="20"/>
          <w:szCs w:val="20"/>
        </w:rPr>
        <w:t>a</w:t>
      </w:r>
      <w:r w:rsidRPr="00EB44EF">
        <w:rPr>
          <w:rFonts w:ascii="Verdana" w:hAnsi="Verdana"/>
          <w:sz w:val="20"/>
          <w:szCs w:val="20"/>
        </w:rPr>
        <w:t xml:space="preserve"> </w:t>
      </w:r>
      <w:r w:rsidR="00BD4352" w:rsidRPr="00EB44EF">
        <w:rPr>
          <w:rFonts w:ascii="Verdana" w:hAnsi="Verdana"/>
          <w:sz w:val="20"/>
          <w:szCs w:val="20"/>
        </w:rPr>
        <w:t xml:space="preserve">v </w:t>
      </w:r>
      <w:r w:rsidRPr="00EB44EF">
        <w:rPr>
          <w:rFonts w:ascii="Verdana" w:hAnsi="Verdana"/>
          <w:sz w:val="20"/>
          <w:szCs w:val="20"/>
        </w:rPr>
        <w:t>Německu, tři v ČR. V obou státech byl</w:t>
      </w:r>
      <w:r w:rsidR="001E7BB3" w:rsidRPr="00EB44EF">
        <w:rPr>
          <w:rFonts w:ascii="Verdana" w:hAnsi="Verdana"/>
          <w:sz w:val="20"/>
          <w:szCs w:val="20"/>
        </w:rPr>
        <w:t xml:space="preserve">o </w:t>
      </w:r>
      <w:r w:rsidRPr="00EB44EF">
        <w:rPr>
          <w:rFonts w:ascii="Verdana" w:hAnsi="Verdana"/>
          <w:sz w:val="20"/>
          <w:szCs w:val="20"/>
        </w:rPr>
        <w:t>vybrán</w:t>
      </w:r>
      <w:r w:rsidR="001E7BB3" w:rsidRPr="00EB44EF">
        <w:rPr>
          <w:rFonts w:ascii="Verdana" w:hAnsi="Verdana"/>
          <w:sz w:val="20"/>
          <w:szCs w:val="20"/>
        </w:rPr>
        <w:t>o po jednom zástupci měst s primárním významem</w:t>
      </w:r>
      <w:r w:rsidRPr="00EB44EF">
        <w:rPr>
          <w:rFonts w:ascii="Verdana" w:hAnsi="Verdana"/>
          <w:sz w:val="20"/>
          <w:szCs w:val="20"/>
        </w:rPr>
        <w:t xml:space="preserve"> </w:t>
      </w:r>
      <w:r w:rsidR="001E7BB3" w:rsidRPr="00EB44EF">
        <w:rPr>
          <w:rFonts w:ascii="Verdana" w:hAnsi="Verdana"/>
          <w:sz w:val="20"/>
          <w:szCs w:val="20"/>
        </w:rPr>
        <w:t xml:space="preserve">v národním sídelním systému (jde v podstatě </w:t>
      </w:r>
      <w:r w:rsidR="008D3C9D" w:rsidRPr="00EB44EF">
        <w:rPr>
          <w:rFonts w:ascii="Verdana" w:hAnsi="Verdana"/>
          <w:sz w:val="20"/>
          <w:szCs w:val="20"/>
        </w:rPr>
        <w:t xml:space="preserve">o </w:t>
      </w:r>
      <w:r w:rsidRPr="00EB44EF">
        <w:rPr>
          <w:rFonts w:ascii="Verdana" w:hAnsi="Verdana"/>
          <w:sz w:val="20"/>
          <w:szCs w:val="20"/>
        </w:rPr>
        <w:t>národní metropole s více než miliónem obyvatel</w:t>
      </w:r>
      <w:r w:rsidR="001E7BB3" w:rsidRPr="00EB44EF">
        <w:rPr>
          <w:rFonts w:ascii="Verdana" w:hAnsi="Verdana"/>
          <w:sz w:val="20"/>
          <w:szCs w:val="20"/>
        </w:rPr>
        <w:t xml:space="preserve">, </w:t>
      </w:r>
      <w:r w:rsidR="008D3C9D" w:rsidRPr="00EB44EF">
        <w:rPr>
          <w:rFonts w:ascii="Verdana" w:hAnsi="Verdana"/>
          <w:sz w:val="20"/>
          <w:szCs w:val="20"/>
        </w:rPr>
        <w:t xml:space="preserve">jmenovitě o </w:t>
      </w:r>
      <w:r w:rsidRPr="00EB44EF">
        <w:rPr>
          <w:rFonts w:ascii="Verdana" w:hAnsi="Verdana"/>
          <w:sz w:val="20"/>
          <w:szCs w:val="20"/>
        </w:rPr>
        <w:t>Mnichov a Prah</w:t>
      </w:r>
      <w:r w:rsidR="001E7BB3" w:rsidRPr="00EB44EF">
        <w:rPr>
          <w:rFonts w:ascii="Verdana" w:hAnsi="Verdana"/>
          <w:sz w:val="20"/>
          <w:szCs w:val="20"/>
        </w:rPr>
        <w:t>u</w:t>
      </w:r>
      <w:r w:rsidRPr="00EB44EF">
        <w:rPr>
          <w:rFonts w:ascii="Verdana" w:hAnsi="Verdana"/>
          <w:sz w:val="20"/>
          <w:szCs w:val="20"/>
        </w:rPr>
        <w:t xml:space="preserve">) </w:t>
      </w:r>
      <w:r w:rsidR="00905057" w:rsidRPr="00EB44EF">
        <w:rPr>
          <w:rFonts w:ascii="Verdana" w:hAnsi="Verdana"/>
          <w:sz w:val="20"/>
          <w:szCs w:val="20"/>
        </w:rPr>
        <w:t xml:space="preserve">a </w:t>
      </w:r>
      <w:r w:rsidR="001E7BB3" w:rsidRPr="00EB44EF">
        <w:rPr>
          <w:rFonts w:ascii="Verdana" w:hAnsi="Verdana"/>
          <w:sz w:val="20"/>
          <w:szCs w:val="20"/>
        </w:rPr>
        <w:t xml:space="preserve">po dvou zástupcích měst sekundárního významu (jedná se o </w:t>
      </w:r>
      <w:r w:rsidR="00905057" w:rsidRPr="00EB44EF">
        <w:rPr>
          <w:rFonts w:ascii="Verdana" w:hAnsi="Verdana"/>
          <w:sz w:val="20"/>
          <w:szCs w:val="20"/>
        </w:rPr>
        <w:t xml:space="preserve">dvě </w:t>
      </w:r>
      <w:proofErr w:type="spellStart"/>
      <w:r w:rsidR="00905057" w:rsidRPr="00EB44EF">
        <w:rPr>
          <w:rFonts w:ascii="Verdana" w:hAnsi="Verdana"/>
          <w:sz w:val="20"/>
          <w:szCs w:val="20"/>
        </w:rPr>
        <w:t>mezoregionální</w:t>
      </w:r>
      <w:proofErr w:type="spellEnd"/>
      <w:r w:rsidR="00905057" w:rsidRPr="00EB44EF">
        <w:rPr>
          <w:rFonts w:ascii="Verdana" w:hAnsi="Verdana"/>
          <w:sz w:val="20"/>
          <w:szCs w:val="20"/>
        </w:rPr>
        <w:t xml:space="preserve"> metropole se zhruba 300 až 500 tisíci obyvateli</w:t>
      </w:r>
      <w:r w:rsidR="001E7BB3" w:rsidRPr="00EB44EF">
        <w:rPr>
          <w:rFonts w:ascii="Verdana" w:hAnsi="Verdana"/>
          <w:sz w:val="20"/>
          <w:szCs w:val="20"/>
        </w:rPr>
        <w:t xml:space="preserve"> v každém státě, tj. o </w:t>
      </w:r>
      <w:proofErr w:type="spellStart"/>
      <w:r w:rsidR="001E7BB3" w:rsidRPr="00EB44EF">
        <w:rPr>
          <w:rFonts w:ascii="Verdana" w:hAnsi="Verdana"/>
          <w:sz w:val="20"/>
          <w:szCs w:val="20"/>
        </w:rPr>
        <w:t>Dráždany</w:t>
      </w:r>
      <w:proofErr w:type="spellEnd"/>
      <w:r w:rsidR="001E7BB3" w:rsidRPr="00EB44EF">
        <w:rPr>
          <w:rFonts w:ascii="Verdana" w:hAnsi="Verdana"/>
          <w:sz w:val="20"/>
          <w:szCs w:val="20"/>
        </w:rPr>
        <w:t>, Norimberk, Brno a Ostravu</w:t>
      </w:r>
      <w:r w:rsidR="008D3C9D" w:rsidRPr="00EB44EF">
        <w:rPr>
          <w:rFonts w:ascii="Verdana" w:hAnsi="Verdana"/>
          <w:sz w:val="20"/>
          <w:szCs w:val="20"/>
        </w:rPr>
        <w:t>)</w:t>
      </w:r>
      <w:r w:rsidR="00905057" w:rsidRPr="00EB44EF">
        <w:rPr>
          <w:rFonts w:ascii="Verdana" w:hAnsi="Verdana"/>
          <w:sz w:val="20"/>
          <w:szCs w:val="20"/>
        </w:rPr>
        <w:t>. Základní statistické údaje o vyb</w:t>
      </w:r>
      <w:r w:rsidR="002614CD" w:rsidRPr="00EB44EF">
        <w:rPr>
          <w:rFonts w:ascii="Verdana" w:hAnsi="Verdana"/>
          <w:sz w:val="20"/>
          <w:szCs w:val="20"/>
        </w:rPr>
        <w:t>r</w:t>
      </w:r>
      <w:r w:rsidR="00905057" w:rsidRPr="00EB44EF">
        <w:rPr>
          <w:rFonts w:ascii="Verdana" w:hAnsi="Verdana"/>
          <w:sz w:val="20"/>
          <w:szCs w:val="20"/>
        </w:rPr>
        <w:t xml:space="preserve">aných městech uvádí </w:t>
      </w:r>
      <w:r w:rsidR="004E1813" w:rsidRPr="00EB44EF">
        <w:rPr>
          <w:rFonts w:ascii="Verdana" w:hAnsi="Verdana"/>
          <w:sz w:val="20"/>
          <w:szCs w:val="20"/>
        </w:rPr>
        <w:t>tab. </w:t>
      </w:r>
      <w:r w:rsidR="00905057" w:rsidRPr="00EB44EF">
        <w:rPr>
          <w:rFonts w:ascii="Verdana" w:hAnsi="Verdana"/>
          <w:sz w:val="20"/>
          <w:szCs w:val="20"/>
        </w:rPr>
        <w:t>x.</w:t>
      </w:r>
      <w:r w:rsidR="002614CD" w:rsidRPr="00EB44EF">
        <w:rPr>
          <w:rFonts w:ascii="Verdana" w:hAnsi="Verdana"/>
          <w:sz w:val="20"/>
          <w:szCs w:val="20"/>
        </w:rPr>
        <w:t xml:space="preserve"> </w:t>
      </w:r>
      <w:r w:rsidR="001E7BB3" w:rsidRPr="00EB44EF">
        <w:rPr>
          <w:rFonts w:ascii="Verdana" w:hAnsi="Verdana"/>
          <w:sz w:val="20"/>
          <w:szCs w:val="20"/>
        </w:rPr>
        <w:t>Města této velikosti byla vybrána záměrně, neboť v jejich bližším i vzdálenějším zázemí exist</w:t>
      </w:r>
      <w:r w:rsidR="004E1813" w:rsidRPr="00EB44EF">
        <w:rPr>
          <w:rFonts w:ascii="Verdana" w:hAnsi="Verdana"/>
          <w:sz w:val="20"/>
          <w:szCs w:val="20"/>
        </w:rPr>
        <w:t>ují</w:t>
      </w:r>
      <w:r w:rsidR="001E7BB3" w:rsidRPr="00EB44EF">
        <w:rPr>
          <w:rFonts w:ascii="Verdana" w:hAnsi="Verdana"/>
          <w:sz w:val="20"/>
          <w:szCs w:val="20"/>
        </w:rPr>
        <w:t xml:space="preserve"> siln</w:t>
      </w:r>
      <w:r w:rsidR="004E1813" w:rsidRPr="00EB44EF">
        <w:rPr>
          <w:rFonts w:ascii="Verdana" w:hAnsi="Verdana"/>
          <w:sz w:val="20"/>
          <w:szCs w:val="20"/>
        </w:rPr>
        <w:t>é</w:t>
      </w:r>
      <w:r w:rsidR="001E7BB3" w:rsidRPr="00EB44EF">
        <w:rPr>
          <w:rFonts w:ascii="Verdana" w:hAnsi="Verdana"/>
          <w:sz w:val="20"/>
          <w:szCs w:val="20"/>
        </w:rPr>
        <w:t xml:space="preserve"> </w:t>
      </w:r>
      <w:r w:rsidR="008D3C9D" w:rsidRPr="00EB44EF">
        <w:rPr>
          <w:rFonts w:ascii="Verdana" w:hAnsi="Verdana"/>
          <w:sz w:val="20"/>
          <w:szCs w:val="20"/>
        </w:rPr>
        <w:t xml:space="preserve">každodenní </w:t>
      </w:r>
      <w:proofErr w:type="spellStart"/>
      <w:r w:rsidR="001E7BB3" w:rsidRPr="00EB44EF">
        <w:rPr>
          <w:rFonts w:ascii="Verdana" w:hAnsi="Verdana"/>
          <w:sz w:val="20"/>
          <w:szCs w:val="20"/>
        </w:rPr>
        <w:t>dojížďkov</w:t>
      </w:r>
      <w:r w:rsidR="004E1813" w:rsidRPr="00EB44EF">
        <w:rPr>
          <w:rFonts w:ascii="Verdana" w:hAnsi="Verdana"/>
          <w:sz w:val="20"/>
          <w:szCs w:val="20"/>
        </w:rPr>
        <w:t>é</w:t>
      </w:r>
      <w:proofErr w:type="spellEnd"/>
      <w:r w:rsidR="001E7BB3" w:rsidRPr="00EB44EF">
        <w:rPr>
          <w:rFonts w:ascii="Verdana" w:hAnsi="Verdana"/>
          <w:sz w:val="20"/>
          <w:szCs w:val="20"/>
        </w:rPr>
        <w:t xml:space="preserve"> </w:t>
      </w:r>
      <w:r w:rsidR="004E1813" w:rsidRPr="00EB44EF">
        <w:rPr>
          <w:rFonts w:ascii="Verdana" w:hAnsi="Verdana"/>
          <w:sz w:val="20"/>
          <w:szCs w:val="20"/>
        </w:rPr>
        <w:t>proudy o celkové velikosti desítek či dokonce až stovek tisíc osob</w:t>
      </w:r>
      <w:r w:rsidR="001E7BB3" w:rsidRPr="00EB44EF">
        <w:rPr>
          <w:rFonts w:ascii="Verdana" w:hAnsi="Verdana"/>
          <w:sz w:val="20"/>
          <w:szCs w:val="20"/>
        </w:rPr>
        <w:t xml:space="preserve"> směřujících právě do vyjmenovaných center</w:t>
      </w:r>
      <w:r w:rsidR="008D3C9D" w:rsidRPr="00EB44EF">
        <w:rPr>
          <w:rFonts w:ascii="Verdana" w:hAnsi="Verdana"/>
          <w:sz w:val="20"/>
          <w:szCs w:val="20"/>
        </w:rPr>
        <w:t>, k jejichž obsluze může být výhodně využita i železniční doprava</w:t>
      </w:r>
      <w:r w:rsidR="001E7BB3" w:rsidRPr="00EB44EF">
        <w:rPr>
          <w:rFonts w:ascii="Verdana" w:hAnsi="Verdana"/>
          <w:sz w:val="20"/>
          <w:szCs w:val="20"/>
        </w:rPr>
        <w:t xml:space="preserve">.  </w:t>
      </w:r>
    </w:p>
    <w:p w:rsidR="002614CD" w:rsidRPr="00EB44EF" w:rsidRDefault="002614CD" w:rsidP="007815B2">
      <w:pPr>
        <w:jc w:val="both"/>
        <w:rPr>
          <w:rFonts w:ascii="Verdana" w:hAnsi="Verdana"/>
          <w:sz w:val="20"/>
          <w:szCs w:val="20"/>
        </w:rPr>
      </w:pPr>
    </w:p>
    <w:p w:rsidR="00937BB8" w:rsidRPr="00EB44EF" w:rsidRDefault="008D3C9D" w:rsidP="00313F49">
      <w:pPr>
        <w:jc w:val="both"/>
        <w:rPr>
          <w:rFonts w:ascii="Verdana" w:hAnsi="Verdana"/>
          <w:sz w:val="20"/>
          <w:szCs w:val="20"/>
        </w:rPr>
      </w:pPr>
      <w:r w:rsidRPr="00EB44EF">
        <w:rPr>
          <w:rFonts w:ascii="Verdana" w:hAnsi="Verdana"/>
          <w:sz w:val="20"/>
          <w:szCs w:val="20"/>
        </w:rPr>
        <w:t xml:space="preserve">Ve vybraných městech </w:t>
      </w:r>
      <w:r w:rsidR="00303C26" w:rsidRPr="00EB44EF">
        <w:rPr>
          <w:rFonts w:ascii="Verdana" w:hAnsi="Verdana"/>
          <w:sz w:val="20"/>
          <w:szCs w:val="20"/>
        </w:rPr>
        <w:t xml:space="preserve">a v jejich zázemí </w:t>
      </w:r>
      <w:r w:rsidRPr="00EB44EF">
        <w:rPr>
          <w:rFonts w:ascii="Verdana" w:hAnsi="Verdana"/>
          <w:sz w:val="20"/>
          <w:szCs w:val="20"/>
        </w:rPr>
        <w:t xml:space="preserve">byly komparovány </w:t>
      </w:r>
      <w:r w:rsidR="00303C26" w:rsidRPr="00EB44EF">
        <w:rPr>
          <w:rFonts w:ascii="Verdana" w:hAnsi="Verdana"/>
          <w:sz w:val="20"/>
          <w:szCs w:val="20"/>
        </w:rPr>
        <w:t>různé skutečnosti charakterizující stav příměstské železni</w:t>
      </w:r>
      <w:r w:rsidR="00313F49" w:rsidRPr="00EB44EF">
        <w:rPr>
          <w:rFonts w:ascii="Verdana" w:hAnsi="Verdana"/>
          <w:sz w:val="20"/>
          <w:szCs w:val="20"/>
        </w:rPr>
        <w:t>ce</w:t>
      </w:r>
      <w:r w:rsidR="00303C26" w:rsidRPr="00EB44EF">
        <w:rPr>
          <w:rFonts w:ascii="Verdana" w:hAnsi="Verdana"/>
          <w:sz w:val="20"/>
          <w:szCs w:val="20"/>
        </w:rPr>
        <w:t xml:space="preserve">. </w:t>
      </w:r>
      <w:r w:rsidR="00313F49" w:rsidRPr="00EB44EF">
        <w:rPr>
          <w:rFonts w:ascii="Verdana" w:hAnsi="Verdana"/>
          <w:sz w:val="20"/>
          <w:szCs w:val="20"/>
        </w:rPr>
        <w:t xml:space="preserve">Jako východisko přitom slouží srovnání základních parametrů nabídky železniční </w:t>
      </w:r>
      <w:proofErr w:type="gramStart"/>
      <w:r w:rsidR="00313F49" w:rsidRPr="00EB44EF">
        <w:rPr>
          <w:rFonts w:ascii="Verdana" w:hAnsi="Verdana"/>
          <w:sz w:val="20"/>
          <w:szCs w:val="20"/>
        </w:rPr>
        <w:t>dopravy jako</w:t>
      </w:r>
      <w:proofErr w:type="gramEnd"/>
      <w:r w:rsidR="00313F49" w:rsidRPr="00EB44EF">
        <w:rPr>
          <w:rFonts w:ascii="Verdana" w:hAnsi="Verdana"/>
          <w:sz w:val="20"/>
          <w:szCs w:val="20"/>
        </w:rPr>
        <w:t xml:space="preserve"> jsou zejména celkový koncept dopravy, frekvence spojů, jejich rychlost a jejich rozložení v prostoru.</w:t>
      </w:r>
      <w:r w:rsidR="002B4FC4" w:rsidRPr="00EB44EF">
        <w:rPr>
          <w:rFonts w:ascii="Verdana" w:hAnsi="Verdana"/>
          <w:sz w:val="20"/>
          <w:szCs w:val="20"/>
        </w:rPr>
        <w:t xml:space="preserve"> </w:t>
      </w:r>
      <w:r w:rsidR="00937BB8" w:rsidRPr="00EB44EF">
        <w:rPr>
          <w:rFonts w:ascii="Verdana" w:hAnsi="Verdana"/>
          <w:sz w:val="20"/>
          <w:szCs w:val="20"/>
        </w:rPr>
        <w:t>Kromě toho je v analýzách srovnáváno i celkové pozadí fungování příměstské železniční dopravy v Německu a v ČR včetně stupně liberalizace systému (výběr drážních dopravců, objednávka vlakových výkonů, způsob koordinace železnice s ostatními druhy dopravy apod.), infrastrukturní vybavenost</w:t>
      </w:r>
      <w:r w:rsidR="00966FDE" w:rsidRPr="00EB44EF">
        <w:rPr>
          <w:rFonts w:ascii="Verdana" w:hAnsi="Verdana"/>
          <w:sz w:val="20"/>
          <w:szCs w:val="20"/>
        </w:rPr>
        <w:t xml:space="preserve"> jednotlivých měst</w:t>
      </w:r>
      <w:r w:rsidR="00937BB8" w:rsidRPr="00EB44EF">
        <w:rPr>
          <w:rFonts w:ascii="Verdana" w:hAnsi="Verdana"/>
          <w:sz w:val="20"/>
          <w:szCs w:val="20"/>
        </w:rPr>
        <w:t xml:space="preserve">, napojení na systémy individuální dopravy a též některé další skutečnosti. </w:t>
      </w:r>
    </w:p>
    <w:p w:rsidR="00937BB8" w:rsidRPr="00EB44EF" w:rsidRDefault="00937BB8" w:rsidP="00313F49">
      <w:pPr>
        <w:jc w:val="both"/>
        <w:rPr>
          <w:rFonts w:ascii="Verdana" w:hAnsi="Verdana"/>
          <w:sz w:val="20"/>
          <w:szCs w:val="20"/>
        </w:rPr>
      </w:pPr>
    </w:p>
    <w:p w:rsidR="00DF5268" w:rsidRPr="000E0F28" w:rsidRDefault="002B4FC4" w:rsidP="00313F49">
      <w:pPr>
        <w:jc w:val="both"/>
      </w:pPr>
      <w:r w:rsidRPr="00EB44EF">
        <w:rPr>
          <w:rFonts w:ascii="Verdana" w:hAnsi="Verdana"/>
          <w:sz w:val="20"/>
          <w:szCs w:val="20"/>
        </w:rPr>
        <w:t xml:space="preserve">Před samotnou analýzou uvedených parametrů bylo ovšem nutné definovat hranice zázemí jednotlivých studovaných měst. To bylo pro účely tohoto článku provedeno velmi jednoduše, </w:t>
      </w:r>
      <w:r w:rsidR="00186BDC" w:rsidRPr="00EB44EF">
        <w:rPr>
          <w:rFonts w:ascii="Verdana" w:hAnsi="Verdana"/>
          <w:sz w:val="20"/>
          <w:szCs w:val="20"/>
        </w:rPr>
        <w:t xml:space="preserve">totiž </w:t>
      </w:r>
      <w:r w:rsidRPr="00EB44EF">
        <w:rPr>
          <w:rFonts w:ascii="Verdana" w:hAnsi="Verdana"/>
          <w:sz w:val="20"/>
          <w:szCs w:val="20"/>
        </w:rPr>
        <w:t xml:space="preserve">čistě na základě </w:t>
      </w:r>
      <w:r w:rsidR="00186BDC" w:rsidRPr="00EB44EF">
        <w:rPr>
          <w:rFonts w:ascii="Verdana" w:hAnsi="Verdana"/>
          <w:sz w:val="20"/>
          <w:szCs w:val="20"/>
        </w:rPr>
        <w:t xml:space="preserve">jízdní </w:t>
      </w:r>
      <w:r w:rsidRPr="00EB44EF">
        <w:rPr>
          <w:rFonts w:ascii="Verdana" w:hAnsi="Verdana"/>
          <w:sz w:val="20"/>
          <w:szCs w:val="20"/>
        </w:rPr>
        <w:t xml:space="preserve">doby vlakových spojů z centrálních vlakových nádraží (typicky </w:t>
      </w:r>
      <w:r w:rsidR="00186BDC" w:rsidRPr="00EB44EF">
        <w:rPr>
          <w:rFonts w:ascii="Verdana" w:hAnsi="Verdana"/>
          <w:sz w:val="20"/>
          <w:szCs w:val="20"/>
        </w:rPr>
        <w:t xml:space="preserve">ze </w:t>
      </w:r>
      <w:r w:rsidRPr="00EB44EF">
        <w:rPr>
          <w:rFonts w:ascii="Verdana" w:hAnsi="Verdana"/>
          <w:sz w:val="20"/>
          <w:szCs w:val="20"/>
        </w:rPr>
        <w:t xml:space="preserve">stanic s názvem </w:t>
      </w:r>
      <w:r w:rsidRPr="00EB44EF">
        <w:rPr>
          <w:rFonts w:ascii="Verdana" w:hAnsi="Verdana"/>
          <w:i/>
          <w:iCs/>
          <w:sz w:val="20"/>
          <w:szCs w:val="20"/>
        </w:rPr>
        <w:t>hlavní nádraží</w:t>
      </w:r>
      <w:r w:rsidR="00186BDC" w:rsidRPr="00EB44EF">
        <w:rPr>
          <w:rFonts w:ascii="Verdana" w:hAnsi="Verdana"/>
          <w:sz w:val="20"/>
          <w:szCs w:val="20"/>
        </w:rPr>
        <w:t xml:space="preserve">, respektive </w:t>
      </w:r>
      <w:proofErr w:type="spellStart"/>
      <w:r w:rsidR="00186BDC" w:rsidRPr="00EB44EF">
        <w:rPr>
          <w:rFonts w:ascii="Verdana" w:hAnsi="Verdana"/>
          <w:i/>
          <w:iCs/>
          <w:sz w:val="20"/>
          <w:szCs w:val="20"/>
        </w:rPr>
        <w:t>Hauptbahnhof</w:t>
      </w:r>
      <w:proofErr w:type="spellEnd"/>
      <w:r w:rsidRPr="00EB44EF">
        <w:rPr>
          <w:rFonts w:ascii="Verdana" w:hAnsi="Verdana"/>
          <w:sz w:val="20"/>
          <w:szCs w:val="20"/>
        </w:rPr>
        <w:t>). Prostorový rozsah m</w:t>
      </w:r>
      <w:r w:rsidR="00313F49" w:rsidRPr="00EB44EF">
        <w:rPr>
          <w:rFonts w:ascii="Verdana" w:hAnsi="Verdana"/>
          <w:sz w:val="20"/>
          <w:szCs w:val="20"/>
        </w:rPr>
        <w:t>etropolitní</w:t>
      </w:r>
      <w:r w:rsidRPr="00EB44EF">
        <w:rPr>
          <w:rFonts w:ascii="Verdana" w:hAnsi="Verdana"/>
          <w:sz w:val="20"/>
          <w:szCs w:val="20"/>
        </w:rPr>
        <w:t>ho</w:t>
      </w:r>
      <w:r w:rsidR="00313F49" w:rsidRPr="00EB44EF">
        <w:rPr>
          <w:rFonts w:ascii="Verdana" w:hAnsi="Verdana"/>
          <w:sz w:val="20"/>
          <w:szCs w:val="20"/>
        </w:rPr>
        <w:t xml:space="preserve"> region</w:t>
      </w:r>
      <w:r w:rsidRPr="00EB44EF">
        <w:rPr>
          <w:rFonts w:ascii="Verdana" w:hAnsi="Verdana"/>
          <w:sz w:val="20"/>
          <w:szCs w:val="20"/>
        </w:rPr>
        <w:t>u</w:t>
      </w:r>
      <w:r w:rsidR="00313F49" w:rsidRPr="00EB44EF">
        <w:rPr>
          <w:rFonts w:ascii="Verdana" w:hAnsi="Verdana"/>
          <w:sz w:val="20"/>
          <w:szCs w:val="20"/>
        </w:rPr>
        <w:t xml:space="preserve"> Mnichova a Prahy </w:t>
      </w:r>
      <w:r w:rsidRPr="00EB44EF">
        <w:rPr>
          <w:rFonts w:ascii="Verdana" w:hAnsi="Verdana"/>
          <w:sz w:val="20"/>
          <w:szCs w:val="20"/>
        </w:rPr>
        <w:t xml:space="preserve">je </w:t>
      </w:r>
      <w:r w:rsidR="004C3EEA" w:rsidRPr="00EB44EF">
        <w:rPr>
          <w:rFonts w:ascii="Verdana" w:hAnsi="Verdana"/>
          <w:sz w:val="20"/>
          <w:szCs w:val="20"/>
        </w:rPr>
        <w:t xml:space="preserve">přitom </w:t>
      </w:r>
      <w:r w:rsidRPr="00EB44EF">
        <w:rPr>
          <w:rFonts w:ascii="Verdana" w:hAnsi="Verdana"/>
          <w:sz w:val="20"/>
          <w:szCs w:val="20"/>
        </w:rPr>
        <w:t>ohraničen maximální dobou jízdy 60 minut</w:t>
      </w:r>
      <w:r w:rsidR="00186BDC" w:rsidRPr="00EB44EF">
        <w:rPr>
          <w:rFonts w:ascii="Verdana" w:hAnsi="Verdana"/>
          <w:sz w:val="20"/>
          <w:szCs w:val="20"/>
        </w:rPr>
        <w:t xml:space="preserve"> dotčených vlaků</w:t>
      </w:r>
      <w:r w:rsidRPr="00EB44EF">
        <w:rPr>
          <w:rFonts w:ascii="Verdana" w:hAnsi="Verdana"/>
          <w:sz w:val="20"/>
          <w:szCs w:val="20"/>
        </w:rPr>
        <w:t xml:space="preserve">, u </w:t>
      </w:r>
      <w:r w:rsidR="00186BDC" w:rsidRPr="00EB44EF">
        <w:rPr>
          <w:rFonts w:ascii="Verdana" w:hAnsi="Verdana"/>
          <w:sz w:val="20"/>
          <w:szCs w:val="20"/>
        </w:rPr>
        <w:t xml:space="preserve">všech </w:t>
      </w:r>
      <w:r w:rsidRPr="00EB44EF">
        <w:rPr>
          <w:rFonts w:ascii="Verdana" w:hAnsi="Verdana"/>
          <w:sz w:val="20"/>
          <w:szCs w:val="20"/>
        </w:rPr>
        <w:t xml:space="preserve">ostatních menších měst, tzn. v případě </w:t>
      </w:r>
      <w:proofErr w:type="spellStart"/>
      <w:r w:rsidR="00313F49" w:rsidRPr="00EB44EF">
        <w:rPr>
          <w:rFonts w:ascii="Verdana" w:hAnsi="Verdana"/>
          <w:sz w:val="20"/>
          <w:szCs w:val="20"/>
        </w:rPr>
        <w:t>Norimberk</w:t>
      </w:r>
      <w:r w:rsidRPr="00EB44EF">
        <w:rPr>
          <w:rFonts w:ascii="Verdana" w:hAnsi="Verdana"/>
          <w:sz w:val="20"/>
          <w:szCs w:val="20"/>
        </w:rPr>
        <w:t>a</w:t>
      </w:r>
      <w:proofErr w:type="spellEnd"/>
      <w:r w:rsidR="00313F49" w:rsidRPr="00EB44EF">
        <w:rPr>
          <w:rFonts w:ascii="Verdana" w:hAnsi="Verdana"/>
          <w:sz w:val="20"/>
          <w:szCs w:val="20"/>
        </w:rPr>
        <w:t>, Drážďan, Brna a Ostravy</w:t>
      </w:r>
      <w:r w:rsidRPr="00EB44EF">
        <w:rPr>
          <w:rFonts w:ascii="Verdana" w:hAnsi="Verdana"/>
          <w:sz w:val="20"/>
          <w:szCs w:val="20"/>
        </w:rPr>
        <w:t xml:space="preserve">, byla zvolena limitní hodnota </w:t>
      </w:r>
      <w:r w:rsidR="00313F49" w:rsidRPr="00EB44EF">
        <w:rPr>
          <w:rFonts w:ascii="Verdana" w:hAnsi="Verdana"/>
          <w:sz w:val="20"/>
          <w:szCs w:val="20"/>
        </w:rPr>
        <w:t xml:space="preserve">45 minut. </w:t>
      </w:r>
      <w:r w:rsidR="00186BDC" w:rsidRPr="00EB44EF">
        <w:rPr>
          <w:rFonts w:ascii="Verdana" w:hAnsi="Verdana"/>
          <w:sz w:val="20"/>
          <w:szCs w:val="20"/>
        </w:rPr>
        <w:t xml:space="preserve">Důvodem volby </w:t>
      </w:r>
      <w:r w:rsidR="00BB419B" w:rsidRPr="00EB44EF">
        <w:rPr>
          <w:rFonts w:ascii="Verdana" w:hAnsi="Verdana"/>
          <w:sz w:val="20"/>
          <w:szCs w:val="20"/>
        </w:rPr>
        <w:t>těchto</w:t>
      </w:r>
      <w:r w:rsidR="00186BDC" w:rsidRPr="00EB44EF">
        <w:rPr>
          <w:rFonts w:ascii="Verdana" w:hAnsi="Verdana"/>
          <w:sz w:val="20"/>
          <w:szCs w:val="20"/>
        </w:rPr>
        <w:t xml:space="preserve"> časových limitů je klesající ochota obyvatel dojíždět denně za prací a dalšími činnostmi s</w:t>
      </w:r>
      <w:r w:rsidR="00BB419B" w:rsidRPr="00EB44EF">
        <w:rPr>
          <w:rFonts w:ascii="Verdana" w:hAnsi="Verdana"/>
          <w:sz w:val="20"/>
          <w:szCs w:val="20"/>
        </w:rPr>
        <w:t> prodlužující se jízdní dobou</w:t>
      </w:r>
      <w:r w:rsidR="00186BDC" w:rsidRPr="00EB44EF">
        <w:rPr>
          <w:rFonts w:ascii="Verdana" w:hAnsi="Verdana"/>
          <w:sz w:val="20"/>
          <w:szCs w:val="20"/>
        </w:rPr>
        <w:t>. Podle Ma</w:t>
      </w:r>
      <w:r w:rsidR="00BB419B" w:rsidRPr="00EB44EF">
        <w:rPr>
          <w:rFonts w:ascii="Verdana" w:hAnsi="Verdana"/>
          <w:sz w:val="20"/>
          <w:szCs w:val="20"/>
        </w:rPr>
        <w:t xml:space="preserve">iera (citace) maximální doba, na níž jsou lidé ochotni denně dojíždět, samozřejmě závisí na velikosti, respektive funkčním významu, cíle dojížďky, nicméně i v případě největších center včetně Mnichova a Prahy tato ochota dosahuje v případě jedné cesty trvající 60 minut a více </w:t>
      </w:r>
      <w:r w:rsidR="00832152" w:rsidRPr="00EB44EF">
        <w:rPr>
          <w:rFonts w:ascii="Verdana" w:hAnsi="Verdana"/>
          <w:sz w:val="20"/>
          <w:szCs w:val="20"/>
        </w:rPr>
        <w:t>re</w:t>
      </w:r>
      <w:r w:rsidR="00624D99" w:rsidRPr="00EB44EF">
        <w:rPr>
          <w:rFonts w:ascii="Verdana" w:hAnsi="Verdana"/>
          <w:sz w:val="20"/>
          <w:szCs w:val="20"/>
        </w:rPr>
        <w:t>l</w:t>
      </w:r>
      <w:r w:rsidR="00832152" w:rsidRPr="00EB44EF">
        <w:rPr>
          <w:rFonts w:ascii="Verdana" w:hAnsi="Verdana"/>
          <w:sz w:val="20"/>
          <w:szCs w:val="20"/>
        </w:rPr>
        <w:t>ativně</w:t>
      </w:r>
      <w:r w:rsidR="00BB419B" w:rsidRPr="00EB44EF">
        <w:rPr>
          <w:rFonts w:ascii="Verdana" w:hAnsi="Verdana"/>
          <w:sz w:val="20"/>
          <w:szCs w:val="20"/>
        </w:rPr>
        <w:t xml:space="preserve"> nízkých hodnot.</w:t>
      </w:r>
      <w:r w:rsidR="00DF5268" w:rsidRPr="00EB44EF">
        <w:rPr>
          <w:rFonts w:ascii="Verdana" w:hAnsi="Verdana"/>
          <w:sz w:val="20"/>
          <w:szCs w:val="20"/>
        </w:rPr>
        <w:t xml:space="preserve"> </w:t>
      </w:r>
      <w:r w:rsidRPr="00EB44EF">
        <w:rPr>
          <w:rFonts w:ascii="Verdana" w:hAnsi="Verdana"/>
          <w:sz w:val="20"/>
          <w:szCs w:val="20"/>
        </w:rPr>
        <w:t xml:space="preserve">Stanovené časové limity </w:t>
      </w:r>
      <w:r w:rsidR="00DF5268" w:rsidRPr="00EB44EF">
        <w:rPr>
          <w:rFonts w:ascii="Verdana" w:hAnsi="Verdana"/>
          <w:sz w:val="20"/>
          <w:szCs w:val="20"/>
        </w:rPr>
        <w:t xml:space="preserve">nicméně </w:t>
      </w:r>
      <w:r w:rsidRPr="00EB44EF">
        <w:rPr>
          <w:rFonts w:ascii="Verdana" w:hAnsi="Verdana"/>
          <w:sz w:val="20"/>
          <w:szCs w:val="20"/>
        </w:rPr>
        <w:t xml:space="preserve">nebyly </w:t>
      </w:r>
      <w:r w:rsidR="00832152" w:rsidRPr="00EB44EF">
        <w:rPr>
          <w:rFonts w:ascii="Verdana" w:hAnsi="Verdana"/>
          <w:sz w:val="20"/>
          <w:szCs w:val="20"/>
        </w:rPr>
        <w:t xml:space="preserve">v našich analýzách </w:t>
      </w:r>
      <w:r w:rsidR="00DF5268" w:rsidRPr="00EB44EF">
        <w:rPr>
          <w:rFonts w:ascii="Verdana" w:hAnsi="Verdana"/>
          <w:sz w:val="20"/>
          <w:szCs w:val="20"/>
        </w:rPr>
        <w:t xml:space="preserve">dodržovány </w:t>
      </w:r>
      <w:r w:rsidR="004C3EEA" w:rsidRPr="00EB44EF">
        <w:rPr>
          <w:rFonts w:ascii="Verdana" w:hAnsi="Verdana"/>
          <w:sz w:val="20"/>
          <w:szCs w:val="20"/>
        </w:rPr>
        <w:t>naprosto</w:t>
      </w:r>
      <w:r w:rsidRPr="00EB44EF">
        <w:rPr>
          <w:rFonts w:ascii="Verdana" w:hAnsi="Verdana"/>
          <w:sz w:val="20"/>
          <w:szCs w:val="20"/>
        </w:rPr>
        <w:t xml:space="preserve"> striktně, ve všech městech byly do jejich metropolitních regionů zahrnuty i zastávky, na něž byla jíz</w:t>
      </w:r>
      <w:r w:rsidR="004C3EEA" w:rsidRPr="00EB44EF">
        <w:rPr>
          <w:rFonts w:ascii="Verdana" w:hAnsi="Verdana"/>
          <w:sz w:val="20"/>
          <w:szCs w:val="20"/>
        </w:rPr>
        <w:t>d</w:t>
      </w:r>
      <w:r w:rsidRPr="00EB44EF">
        <w:rPr>
          <w:rFonts w:ascii="Verdana" w:hAnsi="Verdana"/>
          <w:sz w:val="20"/>
          <w:szCs w:val="20"/>
        </w:rPr>
        <w:t xml:space="preserve">ní doba </w:t>
      </w:r>
      <w:r w:rsidR="004C3EEA" w:rsidRPr="00EB44EF">
        <w:rPr>
          <w:rFonts w:ascii="Verdana" w:hAnsi="Verdana"/>
          <w:sz w:val="20"/>
          <w:szCs w:val="20"/>
        </w:rPr>
        <w:t xml:space="preserve">o </w:t>
      </w:r>
      <w:r w:rsidR="00313F49" w:rsidRPr="00EB44EF">
        <w:rPr>
          <w:rFonts w:ascii="Verdana" w:hAnsi="Verdana"/>
          <w:sz w:val="20"/>
          <w:szCs w:val="20"/>
        </w:rPr>
        <w:t>jedn</w:t>
      </w:r>
      <w:r w:rsidR="004C3EEA" w:rsidRPr="00EB44EF">
        <w:rPr>
          <w:rFonts w:ascii="Verdana" w:hAnsi="Verdana"/>
          <w:sz w:val="20"/>
          <w:szCs w:val="20"/>
        </w:rPr>
        <w:t>u</w:t>
      </w:r>
      <w:r w:rsidR="00313F49" w:rsidRPr="00EB44EF">
        <w:rPr>
          <w:rFonts w:ascii="Verdana" w:hAnsi="Verdana"/>
          <w:sz w:val="20"/>
          <w:szCs w:val="20"/>
        </w:rPr>
        <w:t xml:space="preserve"> až tř</w:t>
      </w:r>
      <w:r w:rsidR="004C3EEA" w:rsidRPr="00EB44EF">
        <w:rPr>
          <w:rFonts w:ascii="Verdana" w:hAnsi="Verdana"/>
          <w:sz w:val="20"/>
          <w:szCs w:val="20"/>
        </w:rPr>
        <w:t>i</w:t>
      </w:r>
      <w:r w:rsidR="00313F49" w:rsidRPr="00EB44EF">
        <w:rPr>
          <w:rFonts w:ascii="Verdana" w:hAnsi="Verdana"/>
          <w:sz w:val="20"/>
          <w:szCs w:val="20"/>
        </w:rPr>
        <w:t xml:space="preserve"> minut</w:t>
      </w:r>
      <w:r w:rsidR="004C3EEA" w:rsidRPr="00EB44EF">
        <w:rPr>
          <w:rFonts w:ascii="Verdana" w:hAnsi="Verdana"/>
          <w:sz w:val="20"/>
          <w:szCs w:val="20"/>
        </w:rPr>
        <w:t>y delší</w:t>
      </w:r>
      <w:r w:rsidR="004C3EEA" w:rsidRPr="000E0F28">
        <w:rPr>
          <w:rFonts w:ascii="Verdana" w:hAnsi="Verdana"/>
          <w:sz w:val="20"/>
          <w:szCs w:val="20"/>
        </w:rPr>
        <w:t>.</w:t>
      </w:r>
      <w:r w:rsidR="00313F49" w:rsidRPr="000E0F28">
        <w:t xml:space="preserve"> </w:t>
      </w:r>
    </w:p>
    <w:p w:rsidR="00F5063F" w:rsidRPr="000E0F28" w:rsidRDefault="00F5063F" w:rsidP="00313F49">
      <w:pPr>
        <w:jc w:val="both"/>
      </w:pPr>
    </w:p>
    <w:p w:rsidR="00F5063F" w:rsidRPr="000E0F28" w:rsidRDefault="00F5063F" w:rsidP="00F5063F">
      <w:pPr>
        <w:jc w:val="both"/>
        <w:rPr>
          <w:rFonts w:ascii="Verdana" w:hAnsi="Verdana"/>
          <w:sz w:val="20"/>
          <w:szCs w:val="20"/>
        </w:rPr>
      </w:pPr>
      <w:r w:rsidRPr="000E0F28">
        <w:rPr>
          <w:rFonts w:ascii="Verdana" w:hAnsi="Verdana"/>
          <w:sz w:val="20"/>
          <w:szCs w:val="20"/>
        </w:rPr>
        <w:t>Tab. x: Základní statistické údaje o vybraných městech v Německu a v </w:t>
      </w:r>
      <w:proofErr w:type="gramStart"/>
      <w:r w:rsidRPr="000E0F28">
        <w:rPr>
          <w:rFonts w:ascii="Verdana" w:hAnsi="Verdana"/>
          <w:sz w:val="20"/>
          <w:szCs w:val="20"/>
        </w:rPr>
        <w:t>ČR (k</w:t>
      </w:r>
      <w:r w:rsidR="004C2105" w:rsidRPr="000E0F28">
        <w:rPr>
          <w:rFonts w:ascii="Verdana" w:hAnsi="Verdana"/>
          <w:sz w:val="20"/>
          <w:szCs w:val="20"/>
        </w:rPr>
        <w:t xml:space="preserve"> 2010</w:t>
      </w:r>
      <w:proofErr w:type="gramEnd"/>
      <w:r w:rsidRPr="000E0F28">
        <w:rPr>
          <w:rFonts w:ascii="Verdana" w:hAnsi="Verdana"/>
          <w:sz w:val="20"/>
          <w:szCs w:val="20"/>
        </w:rPr>
        <w:t>)</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2"/>
        <w:gridCol w:w="1132"/>
        <w:gridCol w:w="1133"/>
        <w:gridCol w:w="1133"/>
        <w:gridCol w:w="1133"/>
        <w:gridCol w:w="1133"/>
        <w:gridCol w:w="1133"/>
        <w:gridCol w:w="1133"/>
      </w:tblGrid>
      <w:tr w:rsidR="00F5063F" w:rsidRPr="00EB44EF" w:rsidTr="00DF1874">
        <w:trPr>
          <w:trHeight w:val="227"/>
        </w:trPr>
        <w:tc>
          <w:tcPr>
            <w:tcW w:w="1090" w:type="dxa"/>
            <w:vMerge w:val="restart"/>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bookmarkStart w:id="0" w:name="RANGE!A4"/>
            <w:r w:rsidRPr="00EB44EF">
              <w:rPr>
                <w:rFonts w:ascii="Verdana" w:eastAsia="Times New Roman" w:hAnsi="Verdana" w:cs="Times New Roman"/>
                <w:b/>
                <w:bCs/>
                <w:color w:val="7F7F7F" w:themeColor="text1" w:themeTint="80"/>
                <w:kern w:val="0"/>
                <w:sz w:val="16"/>
                <w:szCs w:val="16"/>
                <w:lang w:eastAsia="cs-CZ"/>
              </w:rPr>
              <w:t>Město</w:t>
            </w:r>
            <w:bookmarkEnd w:id="0"/>
          </w:p>
        </w:tc>
        <w:tc>
          <w:tcPr>
            <w:tcW w:w="1080" w:type="dxa"/>
            <w:vMerge w:val="restart"/>
            <w:tcBorders>
              <w:top w:val="single" w:sz="12" w:space="0" w:color="auto"/>
              <w:right w:val="single" w:sz="12" w:space="0" w:color="auto"/>
            </w:tcBorders>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Stát</w:t>
            </w:r>
          </w:p>
        </w:tc>
        <w:tc>
          <w:tcPr>
            <w:tcW w:w="1080" w:type="dxa"/>
            <w:vMerge w:val="restart"/>
            <w:tcBorders>
              <w:left w:val="single" w:sz="12" w:space="0" w:color="auto"/>
            </w:tcBorders>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Počet obyvatel</w:t>
            </w:r>
          </w:p>
        </w:tc>
        <w:tc>
          <w:tcPr>
            <w:tcW w:w="1080" w:type="dxa"/>
            <w:vMerge w:val="restart"/>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Obsazená pracovní místa</w:t>
            </w:r>
          </w:p>
        </w:tc>
        <w:tc>
          <w:tcPr>
            <w:tcW w:w="2160" w:type="dxa"/>
            <w:gridSpan w:val="2"/>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 xml:space="preserve">Dojížďka </w:t>
            </w:r>
          </w:p>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do zaměstnání</w:t>
            </w:r>
          </w:p>
        </w:tc>
        <w:tc>
          <w:tcPr>
            <w:tcW w:w="1080" w:type="dxa"/>
            <w:vMerge w:val="restart"/>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 xml:space="preserve">Míra </w:t>
            </w:r>
            <w:proofErr w:type="spellStart"/>
            <w:r w:rsidRPr="00EB44EF">
              <w:rPr>
                <w:rFonts w:ascii="Verdana" w:eastAsia="Times New Roman" w:hAnsi="Verdana" w:cs="Times New Roman"/>
                <w:b/>
                <w:bCs/>
                <w:color w:val="7F7F7F" w:themeColor="text1" w:themeTint="80"/>
                <w:kern w:val="0"/>
                <w:sz w:val="16"/>
                <w:szCs w:val="16"/>
                <w:lang w:eastAsia="cs-CZ"/>
              </w:rPr>
              <w:t>nezaměst-nanosti</w:t>
            </w:r>
            <w:proofErr w:type="spellEnd"/>
            <w:r w:rsidRPr="00EB44EF">
              <w:rPr>
                <w:rFonts w:ascii="Verdana" w:eastAsia="Times New Roman" w:hAnsi="Verdana" w:cs="Times New Roman"/>
                <w:b/>
                <w:bCs/>
                <w:color w:val="7F7F7F" w:themeColor="text1" w:themeTint="80"/>
                <w:kern w:val="0"/>
                <w:sz w:val="16"/>
                <w:szCs w:val="16"/>
                <w:lang w:eastAsia="cs-CZ"/>
              </w:rPr>
              <w:t xml:space="preserve"> </w:t>
            </w:r>
          </w:p>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(v %)</w:t>
            </w:r>
          </w:p>
        </w:tc>
        <w:tc>
          <w:tcPr>
            <w:tcW w:w="1080" w:type="dxa"/>
            <w:vMerge w:val="restart"/>
            <w:shd w:val="clear" w:color="auto" w:fill="FFFF00"/>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HDP na</w:t>
            </w:r>
            <w:r w:rsidR="00EB44EF" w:rsidRPr="00EB44EF">
              <w:rPr>
                <w:rFonts w:ascii="Verdana" w:eastAsia="Times New Roman" w:hAnsi="Verdana" w:cs="Times New Roman"/>
                <w:b/>
                <w:bCs/>
                <w:color w:val="7F7F7F" w:themeColor="text1" w:themeTint="80"/>
                <w:kern w:val="0"/>
                <w:sz w:val="16"/>
                <w:szCs w:val="16"/>
                <w:lang w:eastAsia="cs-CZ"/>
              </w:rPr>
              <w:t xml:space="preserve"> 1 obyvatele (měna</w:t>
            </w:r>
            <w:r w:rsidRPr="00EB44EF">
              <w:rPr>
                <w:rFonts w:ascii="Verdana" w:eastAsia="Times New Roman" w:hAnsi="Verdana" w:cs="Times New Roman"/>
                <w:b/>
                <w:bCs/>
                <w:color w:val="7F7F7F" w:themeColor="text1" w:themeTint="80"/>
                <w:kern w:val="0"/>
                <w:sz w:val="16"/>
                <w:szCs w:val="16"/>
                <w:lang w:eastAsia="cs-CZ"/>
              </w:rPr>
              <w:t>)</w:t>
            </w:r>
          </w:p>
        </w:tc>
      </w:tr>
      <w:tr w:rsidR="00F5063F" w:rsidRPr="00EB44EF" w:rsidTr="00DF1874">
        <w:trPr>
          <w:trHeight w:val="227"/>
        </w:trPr>
        <w:tc>
          <w:tcPr>
            <w:tcW w:w="1090" w:type="dxa"/>
            <w:vMerge/>
            <w:tcBorders>
              <w:bottom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c>
          <w:tcPr>
            <w:tcW w:w="1080" w:type="dxa"/>
            <w:vMerge/>
            <w:tcBorders>
              <w:bottom w:val="single" w:sz="12" w:space="0" w:color="auto"/>
              <w:right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c>
          <w:tcPr>
            <w:tcW w:w="1080" w:type="dxa"/>
            <w:vMerge/>
            <w:tcBorders>
              <w:left w:val="single" w:sz="12" w:space="0" w:color="auto"/>
              <w:bottom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c>
          <w:tcPr>
            <w:tcW w:w="1080" w:type="dxa"/>
            <w:vMerge/>
            <w:tcBorders>
              <w:bottom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c>
          <w:tcPr>
            <w:tcW w:w="1080" w:type="dxa"/>
            <w:tcBorders>
              <w:bottom w:val="single" w:sz="12" w:space="0" w:color="auto"/>
            </w:tcBorders>
            <w:shd w:val="clear" w:color="auto" w:fill="auto"/>
            <w:noWrap/>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počet</w:t>
            </w:r>
          </w:p>
        </w:tc>
        <w:tc>
          <w:tcPr>
            <w:tcW w:w="1080" w:type="dxa"/>
            <w:tcBorders>
              <w:bottom w:val="single" w:sz="12" w:space="0" w:color="auto"/>
            </w:tcBorders>
            <w:shd w:val="clear" w:color="auto" w:fill="auto"/>
            <w:vAlign w:val="center"/>
          </w:tcPr>
          <w:p w:rsidR="00F5063F" w:rsidRPr="00EB44EF" w:rsidRDefault="00F5063F" w:rsidP="00DF1874">
            <w:pPr>
              <w:suppressAutoHyphens w:val="0"/>
              <w:jc w:val="center"/>
              <w:rPr>
                <w:rFonts w:ascii="Verdana" w:eastAsia="Times New Roman" w:hAnsi="Verdana" w:cs="Times New Roman"/>
                <w:b/>
                <w:bCs/>
                <w:color w:val="7F7F7F" w:themeColor="text1" w:themeTint="80"/>
                <w:kern w:val="0"/>
                <w:sz w:val="16"/>
                <w:szCs w:val="16"/>
                <w:lang w:eastAsia="cs-CZ"/>
              </w:rPr>
            </w:pPr>
            <w:r w:rsidRPr="00EB44EF">
              <w:rPr>
                <w:rFonts w:ascii="Verdana" w:eastAsia="Times New Roman" w:hAnsi="Verdana" w:cs="Times New Roman"/>
                <w:b/>
                <w:bCs/>
                <w:color w:val="7F7F7F" w:themeColor="text1" w:themeTint="80"/>
                <w:kern w:val="0"/>
                <w:sz w:val="16"/>
                <w:szCs w:val="16"/>
                <w:lang w:eastAsia="cs-CZ"/>
              </w:rPr>
              <w:t>saldo</w:t>
            </w:r>
          </w:p>
        </w:tc>
        <w:tc>
          <w:tcPr>
            <w:tcW w:w="1080" w:type="dxa"/>
            <w:vMerge/>
            <w:tcBorders>
              <w:bottom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c>
          <w:tcPr>
            <w:tcW w:w="1080" w:type="dxa"/>
            <w:vMerge/>
            <w:tcBorders>
              <w:bottom w:val="single" w:sz="12" w:space="0" w:color="auto"/>
            </w:tcBorders>
            <w:vAlign w:val="center"/>
          </w:tcPr>
          <w:p w:rsidR="00F5063F" w:rsidRPr="00EB44EF" w:rsidRDefault="00F5063F" w:rsidP="00DF1874">
            <w:pPr>
              <w:suppressAutoHyphens w:val="0"/>
              <w:rPr>
                <w:rFonts w:ascii="Verdana" w:eastAsia="Times New Roman" w:hAnsi="Verdana" w:cs="Times New Roman"/>
                <w:b/>
                <w:bCs/>
                <w:color w:val="7F7F7F" w:themeColor="text1" w:themeTint="80"/>
                <w:kern w:val="0"/>
                <w:sz w:val="16"/>
                <w:szCs w:val="16"/>
                <w:lang w:eastAsia="cs-CZ"/>
              </w:rPr>
            </w:pPr>
          </w:p>
        </w:tc>
      </w:tr>
      <w:tr w:rsidR="00F5063F" w:rsidRPr="00EB44EF" w:rsidTr="00DF1874">
        <w:trPr>
          <w:trHeight w:val="227"/>
        </w:trPr>
        <w:tc>
          <w:tcPr>
            <w:tcW w:w="109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Mnichov</w:t>
            </w:r>
          </w:p>
        </w:tc>
        <w:tc>
          <w:tcPr>
            <w:tcW w:w="1080" w:type="dxa"/>
            <w:tcBorders>
              <w:top w:val="single" w:sz="12" w:space="0" w:color="auto"/>
              <w:bottom w:val="single" w:sz="6" w:space="0" w:color="auto"/>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Německo (Bavorsko)</w:t>
            </w:r>
          </w:p>
        </w:tc>
        <w:tc>
          <w:tcPr>
            <w:tcW w:w="1080" w:type="dxa"/>
            <w:tcBorders>
              <w:top w:val="single" w:sz="12" w:space="0" w:color="auto"/>
              <w:left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1 353 186</w:t>
            </w:r>
          </w:p>
        </w:tc>
        <w:tc>
          <w:tcPr>
            <w:tcW w:w="108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694 459</w:t>
            </w:r>
          </w:p>
        </w:tc>
        <w:tc>
          <w:tcPr>
            <w:tcW w:w="108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318 014</w:t>
            </w:r>
          </w:p>
        </w:tc>
        <w:tc>
          <w:tcPr>
            <w:tcW w:w="108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188 107</w:t>
            </w:r>
          </w:p>
        </w:tc>
        <w:tc>
          <w:tcPr>
            <w:tcW w:w="108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5,1</w:t>
            </w:r>
          </w:p>
        </w:tc>
        <w:tc>
          <w:tcPr>
            <w:tcW w:w="1080" w:type="dxa"/>
            <w:tcBorders>
              <w:top w:val="single" w:sz="12" w:space="0" w:color="auto"/>
              <w:bottom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53 166</w:t>
            </w:r>
          </w:p>
        </w:tc>
      </w:tr>
      <w:tr w:rsidR="00F5063F" w:rsidRPr="00EB44EF" w:rsidTr="00DF1874">
        <w:trPr>
          <w:trHeight w:val="227"/>
        </w:trPr>
        <w:tc>
          <w:tcPr>
            <w:tcW w:w="1090" w:type="dxa"/>
            <w:tcBorders>
              <w:top w:val="single" w:sz="6"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Praha</w:t>
            </w:r>
          </w:p>
        </w:tc>
        <w:tc>
          <w:tcPr>
            <w:tcW w:w="1080" w:type="dxa"/>
            <w:tcBorders>
              <w:top w:val="single" w:sz="6" w:space="0" w:color="auto"/>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ČR</w:t>
            </w:r>
          </w:p>
        </w:tc>
        <w:tc>
          <w:tcPr>
            <w:tcW w:w="1080" w:type="dxa"/>
            <w:tcBorders>
              <w:top w:val="single" w:sz="6" w:space="0" w:color="auto"/>
              <w:left w:val="single" w:sz="12"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1 268 796</w:t>
            </w:r>
          </w:p>
        </w:tc>
        <w:tc>
          <w:tcPr>
            <w:tcW w:w="1080" w:type="dxa"/>
            <w:tcBorders>
              <w:top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val="pl-PL" w:eastAsia="cs-CZ"/>
              </w:rPr>
              <w:t>600 730</w:t>
            </w:r>
          </w:p>
        </w:tc>
        <w:tc>
          <w:tcPr>
            <w:tcW w:w="1080" w:type="dxa"/>
            <w:tcBorders>
              <w:top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163 108</w:t>
            </w:r>
          </w:p>
        </w:tc>
        <w:tc>
          <w:tcPr>
            <w:tcW w:w="1080" w:type="dxa"/>
            <w:tcBorders>
              <w:top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133 693</w:t>
            </w:r>
          </w:p>
        </w:tc>
        <w:tc>
          <w:tcPr>
            <w:tcW w:w="1080" w:type="dxa"/>
            <w:tcBorders>
              <w:top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4,4</w:t>
            </w:r>
          </w:p>
        </w:tc>
        <w:tc>
          <w:tcPr>
            <w:tcW w:w="1080" w:type="dxa"/>
            <w:tcBorders>
              <w:top w:val="single" w:sz="6"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41 200</w:t>
            </w:r>
          </w:p>
        </w:tc>
      </w:tr>
      <w:tr w:rsidR="00F5063F" w:rsidRPr="00EB44EF" w:rsidTr="00DF1874">
        <w:trPr>
          <w:trHeight w:val="227"/>
        </w:trPr>
        <w:tc>
          <w:tcPr>
            <w:tcW w:w="1090" w:type="dxa"/>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Drážďany</w:t>
            </w:r>
          </w:p>
        </w:tc>
        <w:tc>
          <w:tcPr>
            <w:tcW w:w="1080" w:type="dxa"/>
            <w:tcBorders>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Německo (Sasko)</w:t>
            </w:r>
          </w:p>
        </w:tc>
        <w:tc>
          <w:tcPr>
            <w:tcW w:w="1080" w:type="dxa"/>
            <w:tcBorders>
              <w:left w:val="single" w:sz="12"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523 058</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223 242</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41 398</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7,9</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20 900</w:t>
            </w:r>
          </w:p>
        </w:tc>
      </w:tr>
      <w:tr w:rsidR="00F5063F" w:rsidRPr="00EB44EF" w:rsidTr="00DF1874">
        <w:trPr>
          <w:trHeight w:val="227"/>
        </w:trPr>
        <w:tc>
          <w:tcPr>
            <w:tcW w:w="1090" w:type="dxa"/>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Norimberk</w:t>
            </w:r>
          </w:p>
        </w:tc>
        <w:tc>
          <w:tcPr>
            <w:tcW w:w="1080" w:type="dxa"/>
            <w:tcBorders>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Německo (Bavorsko)</w:t>
            </w:r>
          </w:p>
        </w:tc>
        <w:tc>
          <w:tcPr>
            <w:tcW w:w="1080" w:type="dxa"/>
            <w:tcBorders>
              <w:left w:val="single" w:sz="12"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505 664</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264 515</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140 957</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91 441</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10</w:t>
            </w:r>
            <w:r w:rsidR="004C2105" w:rsidRPr="00EB44EF">
              <w:rPr>
                <w:rFonts w:ascii="Verdana" w:eastAsia="Times New Roman" w:hAnsi="Verdana" w:cs="Times New Roman"/>
                <w:color w:val="7F7F7F" w:themeColor="text1" w:themeTint="80"/>
                <w:kern w:val="0"/>
                <w:sz w:val="16"/>
                <w:szCs w:val="16"/>
                <w:lang w:eastAsia="cs-CZ"/>
              </w:rPr>
              <w:t>,0</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46 996</w:t>
            </w:r>
          </w:p>
        </w:tc>
      </w:tr>
      <w:tr w:rsidR="00F5063F" w:rsidRPr="00EB44EF" w:rsidTr="00DF1874">
        <w:trPr>
          <w:trHeight w:val="227"/>
        </w:trPr>
        <w:tc>
          <w:tcPr>
            <w:tcW w:w="1090" w:type="dxa"/>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Brno</w:t>
            </w:r>
          </w:p>
        </w:tc>
        <w:tc>
          <w:tcPr>
            <w:tcW w:w="1080" w:type="dxa"/>
            <w:tcBorders>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ČR</w:t>
            </w:r>
          </w:p>
        </w:tc>
        <w:tc>
          <w:tcPr>
            <w:tcW w:w="1080" w:type="dxa"/>
            <w:tcBorders>
              <w:left w:val="single" w:sz="12"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385 912</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val="pl-PL" w:eastAsia="cs-CZ"/>
              </w:rPr>
              <w:t>175 482</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65 045</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51 693</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8,6</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18 801</w:t>
            </w:r>
          </w:p>
        </w:tc>
      </w:tr>
      <w:tr w:rsidR="00F5063F" w:rsidRPr="00EB44EF" w:rsidTr="00DF1874">
        <w:trPr>
          <w:trHeight w:val="227"/>
        </w:trPr>
        <w:tc>
          <w:tcPr>
            <w:tcW w:w="1090" w:type="dxa"/>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Ostrava</w:t>
            </w:r>
          </w:p>
        </w:tc>
        <w:tc>
          <w:tcPr>
            <w:tcW w:w="1080" w:type="dxa"/>
            <w:tcBorders>
              <w:bottom w:val="single" w:sz="12" w:space="0" w:color="auto"/>
              <w:right w:val="single" w:sz="12" w:space="0" w:color="auto"/>
            </w:tcBorders>
            <w:shd w:val="clear" w:color="auto" w:fill="auto"/>
            <w:vAlign w:val="center"/>
          </w:tcPr>
          <w:p w:rsidR="00F5063F" w:rsidRPr="00EB44EF" w:rsidRDefault="00F5063F" w:rsidP="00DF1874">
            <w:pPr>
              <w:suppressAutoHyphens w:val="0"/>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ČR</w:t>
            </w:r>
          </w:p>
        </w:tc>
        <w:tc>
          <w:tcPr>
            <w:tcW w:w="1080" w:type="dxa"/>
            <w:tcBorders>
              <w:left w:val="single" w:sz="12" w:space="0" w:color="auto"/>
            </w:tcBorders>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326 018</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val="pl-PL" w:eastAsia="cs-CZ"/>
              </w:rPr>
              <w:t>136 935</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45 266</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32 428</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12,1</w:t>
            </w:r>
          </w:p>
        </w:tc>
        <w:tc>
          <w:tcPr>
            <w:tcW w:w="1080" w:type="dxa"/>
            <w:shd w:val="clear" w:color="auto" w:fill="auto"/>
            <w:vAlign w:val="center"/>
          </w:tcPr>
          <w:p w:rsidR="00F5063F" w:rsidRPr="00EB44EF" w:rsidRDefault="00F5063F" w:rsidP="00DF1874">
            <w:pPr>
              <w:suppressAutoHyphens w:val="0"/>
              <w:jc w:val="right"/>
              <w:rPr>
                <w:rFonts w:ascii="Verdana" w:eastAsia="Times New Roman" w:hAnsi="Verdana" w:cs="Times New Roman"/>
                <w:color w:val="7F7F7F" w:themeColor="text1" w:themeTint="80"/>
                <w:kern w:val="0"/>
                <w:sz w:val="16"/>
                <w:szCs w:val="16"/>
                <w:lang w:eastAsia="cs-CZ"/>
              </w:rPr>
            </w:pPr>
            <w:r w:rsidRPr="00EB44EF">
              <w:rPr>
                <w:rFonts w:ascii="Verdana" w:eastAsia="Times New Roman" w:hAnsi="Verdana" w:cs="Times New Roman"/>
                <w:color w:val="7F7F7F" w:themeColor="text1" w:themeTint="80"/>
                <w:kern w:val="0"/>
                <w:sz w:val="16"/>
                <w:szCs w:val="16"/>
                <w:lang w:eastAsia="cs-CZ"/>
              </w:rPr>
              <w:t> 15 900</w:t>
            </w:r>
          </w:p>
        </w:tc>
      </w:tr>
    </w:tbl>
    <w:p w:rsidR="00F5063F" w:rsidRPr="000E0F28" w:rsidRDefault="00F5063F" w:rsidP="00F5063F">
      <w:pPr>
        <w:jc w:val="both"/>
        <w:rPr>
          <w:rFonts w:ascii="Verdana" w:hAnsi="Verdana"/>
          <w:sz w:val="16"/>
          <w:szCs w:val="16"/>
        </w:rPr>
      </w:pPr>
      <w:r w:rsidRPr="000E0F28">
        <w:rPr>
          <w:rFonts w:ascii="Verdana" w:hAnsi="Verdana"/>
          <w:sz w:val="16"/>
          <w:szCs w:val="16"/>
        </w:rPr>
        <w:t xml:space="preserve">Pramen: </w:t>
      </w:r>
      <w:hyperlink r:id="rId13" w:tgtFrame="_parent" w:history="1">
        <w:r w:rsidRPr="000E0F28">
          <w:rPr>
            <w:rStyle w:val="Hypertextovodkaz"/>
            <w:rFonts w:ascii="Verdana" w:hAnsi="Verdana"/>
            <w:color w:val="auto"/>
            <w:sz w:val="16"/>
            <w:szCs w:val="16"/>
            <w:u w:val="none"/>
          </w:rPr>
          <w:t>https://www.regionalstatistik.de/genesis/online/data</w:t>
        </w:r>
      </w:hyperlink>
      <w:r w:rsidRPr="000E0F28">
        <w:rPr>
          <w:rFonts w:ascii="Verdana" w:hAnsi="Verdana"/>
          <w:sz w:val="16"/>
          <w:szCs w:val="16"/>
        </w:rPr>
        <w:t xml:space="preserve">, </w:t>
      </w:r>
      <w:hyperlink r:id="rId14" w:tgtFrame="_parent" w:history="1">
        <w:r w:rsidRPr="000E0F28">
          <w:rPr>
            <w:rStyle w:val="Hypertextovodkaz"/>
            <w:rFonts w:ascii="Verdana" w:hAnsi="Verdana"/>
            <w:color w:val="auto"/>
            <w:sz w:val="16"/>
            <w:szCs w:val="16"/>
            <w:u w:val="none"/>
          </w:rPr>
          <w:t>www.czso.cz</w:t>
        </w:r>
      </w:hyperlink>
      <w:r w:rsidRPr="000E0F28">
        <w:rPr>
          <w:rFonts w:ascii="Verdana" w:hAnsi="Verdana"/>
          <w:sz w:val="16"/>
          <w:szCs w:val="16"/>
        </w:rPr>
        <w:t xml:space="preserve"> </w:t>
      </w:r>
    </w:p>
    <w:p w:rsidR="00DF5268" w:rsidRPr="000E0F28" w:rsidRDefault="00DF5268" w:rsidP="00313F49">
      <w:pPr>
        <w:jc w:val="both"/>
        <w:rPr>
          <w:rFonts w:ascii="Verdana" w:hAnsi="Verdana"/>
          <w:sz w:val="20"/>
          <w:szCs w:val="20"/>
        </w:rPr>
      </w:pPr>
    </w:p>
    <w:p w:rsidR="008D3C9D" w:rsidRPr="000E0F28" w:rsidRDefault="00911195" w:rsidP="008D3C9D">
      <w:pPr>
        <w:jc w:val="both"/>
        <w:rPr>
          <w:rFonts w:ascii="Verdana" w:hAnsi="Verdana"/>
          <w:sz w:val="20"/>
          <w:szCs w:val="20"/>
        </w:rPr>
      </w:pPr>
      <w:r w:rsidRPr="000E0F28">
        <w:rPr>
          <w:rFonts w:ascii="Verdana" w:hAnsi="Verdana"/>
          <w:sz w:val="20"/>
          <w:szCs w:val="20"/>
        </w:rPr>
        <w:t xml:space="preserve">Do frekvence obsluhy jednotlivých stanic byly započítány vlaky všech typů a kategorií, které v dané stanici zastavují, tzn. rovněž </w:t>
      </w:r>
      <w:r w:rsidR="00313F49" w:rsidRPr="000E0F28">
        <w:rPr>
          <w:rFonts w:ascii="Verdana" w:hAnsi="Verdana"/>
          <w:sz w:val="20"/>
          <w:szCs w:val="20"/>
        </w:rPr>
        <w:t xml:space="preserve">také </w:t>
      </w:r>
      <w:r w:rsidRPr="000E0F28">
        <w:rPr>
          <w:rFonts w:ascii="Verdana" w:hAnsi="Verdana"/>
          <w:sz w:val="20"/>
          <w:szCs w:val="20"/>
        </w:rPr>
        <w:t xml:space="preserve">rychlejší </w:t>
      </w:r>
      <w:r w:rsidR="00313F49" w:rsidRPr="000E0F28">
        <w:rPr>
          <w:rFonts w:ascii="Verdana" w:hAnsi="Verdana"/>
          <w:sz w:val="20"/>
          <w:szCs w:val="20"/>
        </w:rPr>
        <w:t xml:space="preserve">dálkové </w:t>
      </w:r>
      <w:r w:rsidRPr="000E0F28">
        <w:rPr>
          <w:rFonts w:ascii="Verdana" w:hAnsi="Verdana"/>
          <w:sz w:val="20"/>
          <w:szCs w:val="20"/>
        </w:rPr>
        <w:t xml:space="preserve">či regionální </w:t>
      </w:r>
      <w:r w:rsidR="00313F49" w:rsidRPr="000E0F28">
        <w:rPr>
          <w:rFonts w:ascii="Verdana" w:hAnsi="Verdana"/>
          <w:sz w:val="20"/>
          <w:szCs w:val="20"/>
        </w:rPr>
        <w:t>spoje</w:t>
      </w:r>
      <w:r w:rsidRPr="000E0F28">
        <w:rPr>
          <w:rFonts w:ascii="Verdana" w:hAnsi="Verdana"/>
          <w:sz w:val="20"/>
          <w:szCs w:val="20"/>
        </w:rPr>
        <w:t xml:space="preserve">. Ty v zázemí hodnocených středisek zastavovaly selektivně </w:t>
      </w:r>
      <w:r w:rsidR="00313F49" w:rsidRPr="000E0F28">
        <w:rPr>
          <w:rFonts w:ascii="Verdana" w:hAnsi="Verdana"/>
          <w:sz w:val="20"/>
          <w:szCs w:val="20"/>
        </w:rPr>
        <w:t>pouze ve větších městech</w:t>
      </w:r>
      <w:r w:rsidRPr="000E0F28">
        <w:rPr>
          <w:rFonts w:ascii="Verdana" w:hAnsi="Verdana"/>
          <w:sz w:val="20"/>
          <w:szCs w:val="20"/>
        </w:rPr>
        <w:t>, takže tímto způsobem obsluhované lokality č</w:t>
      </w:r>
      <w:r w:rsidR="00313F49" w:rsidRPr="000E0F28">
        <w:rPr>
          <w:rFonts w:ascii="Verdana" w:hAnsi="Verdana"/>
          <w:sz w:val="20"/>
          <w:szCs w:val="20"/>
        </w:rPr>
        <w:t xml:space="preserve">asto vykazovaly vyšší počet spojů než menší sídla </w:t>
      </w:r>
      <w:r w:rsidRPr="000E0F28">
        <w:rPr>
          <w:rFonts w:ascii="Verdana" w:hAnsi="Verdana"/>
          <w:sz w:val="20"/>
          <w:szCs w:val="20"/>
        </w:rPr>
        <w:lastRenderedPageBreak/>
        <w:t xml:space="preserve">ležící </w:t>
      </w:r>
      <w:r w:rsidR="00313F49" w:rsidRPr="000E0F28">
        <w:rPr>
          <w:rFonts w:ascii="Verdana" w:hAnsi="Verdana"/>
          <w:sz w:val="20"/>
          <w:szCs w:val="20"/>
        </w:rPr>
        <w:t xml:space="preserve">na tratích </w:t>
      </w:r>
      <w:r w:rsidRPr="000E0F28">
        <w:rPr>
          <w:rFonts w:ascii="Verdana" w:hAnsi="Verdana"/>
          <w:sz w:val="20"/>
          <w:szCs w:val="20"/>
        </w:rPr>
        <w:t xml:space="preserve">blíže k hodnocenému městu (dobře </w:t>
      </w:r>
      <w:r w:rsidR="00313F49" w:rsidRPr="000E0F28">
        <w:rPr>
          <w:rFonts w:ascii="Verdana" w:hAnsi="Verdana"/>
          <w:sz w:val="20"/>
          <w:szCs w:val="20"/>
        </w:rPr>
        <w:t>patrn</w:t>
      </w:r>
      <w:r w:rsidRPr="000E0F28">
        <w:rPr>
          <w:rFonts w:ascii="Verdana" w:hAnsi="Verdana"/>
          <w:sz w:val="20"/>
          <w:szCs w:val="20"/>
        </w:rPr>
        <w:t xml:space="preserve">á je tato situace např. v obr. x </w:t>
      </w:r>
      <w:r w:rsidR="00313F49" w:rsidRPr="000E0F28">
        <w:rPr>
          <w:rFonts w:ascii="Verdana" w:hAnsi="Verdana"/>
          <w:sz w:val="20"/>
          <w:szCs w:val="20"/>
        </w:rPr>
        <w:t>na trati Mnichov</w:t>
      </w:r>
      <w:r w:rsidRPr="000E0F28">
        <w:rPr>
          <w:rFonts w:ascii="Verdana" w:hAnsi="Verdana"/>
          <w:sz w:val="20"/>
          <w:szCs w:val="20"/>
        </w:rPr>
        <w:t xml:space="preserve"> – </w:t>
      </w:r>
      <w:r w:rsidR="00313F49" w:rsidRPr="000E0F28">
        <w:rPr>
          <w:rFonts w:ascii="Verdana" w:hAnsi="Verdana"/>
          <w:sz w:val="20"/>
          <w:szCs w:val="20"/>
        </w:rPr>
        <w:t>Augsburg</w:t>
      </w:r>
      <w:r w:rsidRPr="000E0F28">
        <w:rPr>
          <w:rFonts w:ascii="Verdana" w:hAnsi="Verdana"/>
          <w:sz w:val="20"/>
          <w:szCs w:val="20"/>
        </w:rPr>
        <w:t>)</w:t>
      </w:r>
      <w:r w:rsidR="00313F49" w:rsidRPr="000E0F28">
        <w:rPr>
          <w:rFonts w:ascii="Verdana" w:hAnsi="Verdana"/>
          <w:sz w:val="20"/>
          <w:szCs w:val="20"/>
        </w:rPr>
        <w:t xml:space="preserve">. </w:t>
      </w:r>
    </w:p>
    <w:p w:rsidR="00817669" w:rsidRPr="000E0F28" w:rsidRDefault="00817669" w:rsidP="00BC4E2B">
      <w:pPr>
        <w:jc w:val="both"/>
        <w:rPr>
          <w:rFonts w:ascii="Verdana" w:hAnsi="Verdana"/>
          <w:sz w:val="20"/>
          <w:szCs w:val="20"/>
        </w:rPr>
      </w:pPr>
    </w:p>
    <w:p w:rsidR="008D3F0F" w:rsidRPr="000E0F28" w:rsidRDefault="008D3F0F" w:rsidP="008D3F0F">
      <w:pPr>
        <w:jc w:val="both"/>
        <w:rPr>
          <w:rFonts w:ascii="Verdana" w:hAnsi="Verdana"/>
          <w:sz w:val="20"/>
          <w:szCs w:val="20"/>
        </w:rPr>
      </w:pPr>
    </w:p>
    <w:p w:rsidR="007B2621" w:rsidRPr="000E0F28" w:rsidRDefault="007B2621" w:rsidP="008D3F0F">
      <w:pPr>
        <w:jc w:val="both"/>
        <w:rPr>
          <w:rFonts w:ascii="Verdana" w:hAnsi="Verdana"/>
          <w:b/>
          <w:bCs/>
          <w:sz w:val="20"/>
          <w:szCs w:val="20"/>
        </w:rPr>
      </w:pPr>
      <w:r w:rsidRPr="000E0F28">
        <w:rPr>
          <w:rFonts w:ascii="Verdana" w:hAnsi="Verdana"/>
          <w:b/>
          <w:bCs/>
          <w:sz w:val="20"/>
          <w:szCs w:val="20"/>
        </w:rPr>
        <w:t xml:space="preserve">Komparace nabídky železniční dopravy v Mnichově, Praze, </w:t>
      </w:r>
      <w:proofErr w:type="spellStart"/>
      <w:r w:rsidRPr="000E0F28">
        <w:rPr>
          <w:rFonts w:ascii="Verdana" w:hAnsi="Verdana"/>
          <w:b/>
          <w:bCs/>
          <w:sz w:val="20"/>
          <w:szCs w:val="20"/>
        </w:rPr>
        <w:t>Dráždanech</w:t>
      </w:r>
      <w:proofErr w:type="spellEnd"/>
      <w:r w:rsidRPr="000E0F28">
        <w:rPr>
          <w:rFonts w:ascii="Verdana" w:hAnsi="Verdana"/>
          <w:b/>
          <w:bCs/>
          <w:sz w:val="20"/>
          <w:szCs w:val="20"/>
        </w:rPr>
        <w:t xml:space="preserve">, Norimberku, Brně a Ostravě  </w:t>
      </w:r>
    </w:p>
    <w:p w:rsidR="007B2621" w:rsidRPr="000E0F28" w:rsidRDefault="007B2621" w:rsidP="008D3F0F">
      <w:pPr>
        <w:jc w:val="both"/>
        <w:rPr>
          <w:rFonts w:ascii="Verdana" w:hAnsi="Verdana"/>
          <w:sz w:val="20"/>
          <w:szCs w:val="20"/>
        </w:rPr>
      </w:pPr>
    </w:p>
    <w:p w:rsidR="00741CC7" w:rsidRPr="000E0F28" w:rsidRDefault="00692037" w:rsidP="000D1A7C">
      <w:pPr>
        <w:jc w:val="both"/>
        <w:rPr>
          <w:rFonts w:ascii="Verdana" w:hAnsi="Verdana"/>
          <w:sz w:val="20"/>
          <w:szCs w:val="20"/>
        </w:rPr>
      </w:pPr>
      <w:r w:rsidRPr="000E0F28">
        <w:rPr>
          <w:rFonts w:ascii="Verdana" w:hAnsi="Verdana"/>
          <w:sz w:val="20"/>
          <w:szCs w:val="20"/>
        </w:rPr>
        <w:t>Nabídka železniční dopravy je ve vybraných n</w:t>
      </w:r>
      <w:r w:rsidR="00741CC7" w:rsidRPr="000E0F28">
        <w:rPr>
          <w:rFonts w:ascii="Verdana" w:hAnsi="Verdana"/>
          <w:sz w:val="20"/>
          <w:szCs w:val="20"/>
        </w:rPr>
        <w:t>ěmeck</w:t>
      </w:r>
      <w:r w:rsidRPr="000E0F28">
        <w:rPr>
          <w:rFonts w:ascii="Verdana" w:hAnsi="Verdana"/>
          <w:sz w:val="20"/>
          <w:szCs w:val="20"/>
        </w:rPr>
        <w:t xml:space="preserve">ých metropolitních regionech ve srovnání s Českou republikou </w:t>
      </w:r>
      <w:r w:rsidR="000D1A7C" w:rsidRPr="000E0F28">
        <w:rPr>
          <w:rFonts w:ascii="Verdana" w:hAnsi="Verdana"/>
          <w:sz w:val="20"/>
          <w:szCs w:val="20"/>
        </w:rPr>
        <w:t xml:space="preserve">celkově relativně vysoká. </w:t>
      </w:r>
      <w:r w:rsidRPr="000E0F28">
        <w:rPr>
          <w:rFonts w:ascii="Verdana" w:hAnsi="Verdana"/>
          <w:sz w:val="20"/>
          <w:szCs w:val="20"/>
        </w:rPr>
        <w:t xml:space="preserve">Dokladem toho </w:t>
      </w:r>
      <w:r w:rsidR="000D1A7C" w:rsidRPr="000E0F28">
        <w:rPr>
          <w:rFonts w:ascii="Verdana" w:hAnsi="Verdana"/>
          <w:sz w:val="20"/>
          <w:szCs w:val="20"/>
        </w:rPr>
        <w:t xml:space="preserve">je vysoká frekvence spojů. </w:t>
      </w:r>
    </w:p>
    <w:p w:rsidR="00741CC7" w:rsidRPr="000E0F28" w:rsidRDefault="00741CC7" w:rsidP="000D1A7C">
      <w:pPr>
        <w:jc w:val="both"/>
        <w:rPr>
          <w:rFonts w:ascii="Verdana" w:hAnsi="Verdana"/>
          <w:sz w:val="20"/>
          <w:szCs w:val="20"/>
        </w:rPr>
      </w:pPr>
    </w:p>
    <w:p w:rsidR="00AA2937" w:rsidRPr="000E0F28" w:rsidRDefault="000D1A7C" w:rsidP="000D1A7C">
      <w:pPr>
        <w:jc w:val="both"/>
        <w:rPr>
          <w:rFonts w:ascii="Verdana" w:hAnsi="Verdana"/>
          <w:sz w:val="20"/>
          <w:szCs w:val="20"/>
        </w:rPr>
      </w:pPr>
      <w:r w:rsidRPr="000E0F28">
        <w:rPr>
          <w:rFonts w:ascii="Verdana" w:hAnsi="Verdana"/>
          <w:b/>
          <w:bCs/>
          <w:sz w:val="20"/>
          <w:szCs w:val="20"/>
        </w:rPr>
        <w:t>V Mnichově</w:t>
      </w:r>
      <w:r w:rsidRPr="000E0F28">
        <w:rPr>
          <w:rFonts w:ascii="Verdana" w:hAnsi="Verdana"/>
          <w:sz w:val="20"/>
          <w:szCs w:val="20"/>
        </w:rPr>
        <w:t xml:space="preserve"> je síť příměstské železnice hustá a zajišťuje dopravní obsluhu všem větším sídlům v </w:t>
      </w:r>
      <w:r w:rsidR="00EA4AA7" w:rsidRPr="000E0F28">
        <w:rPr>
          <w:rFonts w:ascii="Verdana" w:hAnsi="Verdana"/>
          <w:sz w:val="20"/>
          <w:szCs w:val="20"/>
        </w:rPr>
        <w:t>m</w:t>
      </w:r>
      <w:r w:rsidRPr="000E0F28">
        <w:rPr>
          <w:rFonts w:ascii="Verdana" w:hAnsi="Verdana"/>
          <w:sz w:val="20"/>
          <w:szCs w:val="20"/>
        </w:rPr>
        <w:t>nichovské aglomeraci. Stejně jako ve většině velkých evropských měst funguje i zde příměstská železnice na principu průjezdných linií městskými centry (</w:t>
      </w:r>
      <w:proofErr w:type="spellStart"/>
      <w:r w:rsidRPr="000E0F28">
        <w:rPr>
          <w:rFonts w:ascii="Verdana" w:hAnsi="Verdana"/>
          <w:sz w:val="20"/>
          <w:szCs w:val="20"/>
        </w:rPr>
        <w:t>Lejčar</w:t>
      </w:r>
      <w:proofErr w:type="spellEnd"/>
      <w:r w:rsidRPr="000E0F28">
        <w:rPr>
          <w:rFonts w:ascii="Verdana" w:hAnsi="Verdana"/>
          <w:sz w:val="20"/>
          <w:szCs w:val="20"/>
        </w:rPr>
        <w:t>, 2009)</w:t>
      </w:r>
      <w:r w:rsidR="00EA4AA7" w:rsidRPr="000E0F28">
        <w:rPr>
          <w:rFonts w:ascii="Verdana" w:hAnsi="Verdana"/>
          <w:sz w:val="20"/>
          <w:szCs w:val="20"/>
        </w:rPr>
        <w:t>.</w:t>
      </w:r>
      <w:r w:rsidRPr="000E0F28">
        <w:rPr>
          <w:rFonts w:ascii="Verdana" w:hAnsi="Verdana"/>
          <w:sz w:val="20"/>
          <w:szCs w:val="20"/>
        </w:rPr>
        <w:t xml:space="preserve"> </w:t>
      </w:r>
      <w:r w:rsidR="00FE5CCA" w:rsidRPr="000E0F28">
        <w:rPr>
          <w:rFonts w:ascii="Verdana" w:hAnsi="Verdana"/>
          <w:sz w:val="20"/>
          <w:szCs w:val="20"/>
        </w:rPr>
        <w:t>V</w:t>
      </w:r>
      <w:r w:rsidRPr="000E0F28">
        <w:rPr>
          <w:rFonts w:ascii="Verdana" w:hAnsi="Verdana"/>
          <w:sz w:val="20"/>
          <w:szCs w:val="20"/>
        </w:rPr>
        <w:t xml:space="preserve"> nejvytíženějším místě v západovýchodní ose v centru Mnichova </w:t>
      </w:r>
      <w:r w:rsidR="00FE5CCA" w:rsidRPr="000E0F28">
        <w:rPr>
          <w:rFonts w:ascii="Verdana" w:hAnsi="Verdana"/>
          <w:sz w:val="20"/>
          <w:szCs w:val="20"/>
        </w:rPr>
        <w:t>(mezi stanice</w:t>
      </w:r>
      <w:r w:rsidR="00CB5EE3" w:rsidRPr="000E0F28">
        <w:rPr>
          <w:rFonts w:ascii="Verdana" w:hAnsi="Verdana"/>
          <w:sz w:val="20"/>
          <w:szCs w:val="20"/>
        </w:rPr>
        <w:t>mi</w:t>
      </w:r>
      <w:r w:rsidR="00FE5CCA" w:rsidRPr="000E0F28">
        <w:rPr>
          <w:rFonts w:ascii="Verdana" w:hAnsi="Verdana"/>
          <w:sz w:val="20"/>
          <w:szCs w:val="20"/>
        </w:rPr>
        <w:t xml:space="preserve"> </w:t>
      </w:r>
      <w:proofErr w:type="spellStart"/>
      <w:r w:rsidR="00FE5CCA" w:rsidRPr="000E0F28">
        <w:rPr>
          <w:rFonts w:ascii="Verdana" w:hAnsi="Verdana"/>
          <w:i/>
          <w:iCs/>
          <w:sz w:val="20"/>
          <w:szCs w:val="20"/>
        </w:rPr>
        <w:t>Westkreuz</w:t>
      </w:r>
      <w:proofErr w:type="spellEnd"/>
      <w:r w:rsidR="00FE5CCA" w:rsidRPr="000E0F28">
        <w:rPr>
          <w:rFonts w:ascii="Verdana" w:hAnsi="Verdana"/>
          <w:sz w:val="20"/>
          <w:szCs w:val="20"/>
        </w:rPr>
        <w:t xml:space="preserve">, </w:t>
      </w:r>
      <w:proofErr w:type="spellStart"/>
      <w:r w:rsidR="00FE5CCA" w:rsidRPr="000E0F28">
        <w:rPr>
          <w:rFonts w:ascii="Verdana" w:hAnsi="Verdana"/>
          <w:i/>
          <w:iCs/>
          <w:sz w:val="20"/>
          <w:szCs w:val="20"/>
        </w:rPr>
        <w:t>Hauptbahnhof</w:t>
      </w:r>
      <w:proofErr w:type="spellEnd"/>
      <w:r w:rsidR="00FE5CCA" w:rsidRPr="000E0F28">
        <w:rPr>
          <w:rFonts w:ascii="Verdana" w:hAnsi="Verdana"/>
          <w:sz w:val="20"/>
          <w:szCs w:val="20"/>
        </w:rPr>
        <w:t xml:space="preserve"> a </w:t>
      </w:r>
      <w:proofErr w:type="spellStart"/>
      <w:r w:rsidR="00FE5CCA" w:rsidRPr="000E0F28">
        <w:rPr>
          <w:rFonts w:ascii="Verdana" w:hAnsi="Verdana"/>
          <w:i/>
          <w:iCs/>
          <w:sz w:val="20"/>
          <w:szCs w:val="20"/>
        </w:rPr>
        <w:t>Ostbahnhof</w:t>
      </w:r>
      <w:proofErr w:type="spellEnd"/>
      <w:r w:rsidR="00FE5CCA" w:rsidRPr="000E0F28">
        <w:rPr>
          <w:rFonts w:ascii="Verdana" w:hAnsi="Verdana"/>
          <w:sz w:val="20"/>
          <w:szCs w:val="20"/>
        </w:rPr>
        <w:t xml:space="preserve">) </w:t>
      </w:r>
      <w:r w:rsidRPr="000E0F28">
        <w:rPr>
          <w:rFonts w:ascii="Verdana" w:hAnsi="Verdana"/>
          <w:sz w:val="20"/>
          <w:szCs w:val="20"/>
        </w:rPr>
        <w:t xml:space="preserve">můžeme napočítat dokonce </w:t>
      </w:r>
      <w:r w:rsidR="00E65402" w:rsidRPr="000E0F28">
        <w:rPr>
          <w:rFonts w:ascii="Verdana" w:hAnsi="Verdana"/>
          <w:sz w:val="20"/>
          <w:szCs w:val="20"/>
        </w:rPr>
        <w:t>sedm</w:t>
      </w:r>
      <w:r w:rsidRPr="000E0F28">
        <w:rPr>
          <w:rFonts w:ascii="Verdana" w:hAnsi="Verdana"/>
          <w:sz w:val="20"/>
          <w:szCs w:val="20"/>
        </w:rPr>
        <w:t xml:space="preserve"> kolejí</w:t>
      </w:r>
      <w:r w:rsidR="00FE5CCA" w:rsidRPr="000E0F28">
        <w:rPr>
          <w:rFonts w:ascii="Verdana" w:hAnsi="Verdana"/>
          <w:sz w:val="20"/>
          <w:szCs w:val="20"/>
        </w:rPr>
        <w:t>, po nichž za 24 hodin projede</w:t>
      </w:r>
      <w:r w:rsidRPr="000E0F28">
        <w:rPr>
          <w:rFonts w:ascii="Verdana" w:hAnsi="Verdana"/>
          <w:sz w:val="20"/>
          <w:szCs w:val="20"/>
        </w:rPr>
        <w:t xml:space="preserve"> okolo 500</w:t>
      </w:r>
      <w:r w:rsidR="00FE5CCA" w:rsidRPr="000E0F28">
        <w:rPr>
          <w:rFonts w:ascii="Verdana" w:hAnsi="Verdana"/>
          <w:sz w:val="20"/>
          <w:szCs w:val="20"/>
        </w:rPr>
        <w:t xml:space="preserve"> osobních vlaků. Tato hodnota</w:t>
      </w:r>
      <w:r w:rsidRPr="000E0F28">
        <w:rPr>
          <w:rFonts w:ascii="Verdana" w:hAnsi="Verdana"/>
          <w:sz w:val="20"/>
          <w:szCs w:val="20"/>
        </w:rPr>
        <w:t xml:space="preserve"> výrazně převyšuje </w:t>
      </w:r>
      <w:r w:rsidR="00FE5CCA" w:rsidRPr="000E0F28">
        <w:rPr>
          <w:rFonts w:ascii="Verdana" w:hAnsi="Verdana"/>
          <w:sz w:val="20"/>
          <w:szCs w:val="20"/>
        </w:rPr>
        <w:t xml:space="preserve">zatížení </w:t>
      </w:r>
      <w:r w:rsidRPr="000E0F28">
        <w:rPr>
          <w:rFonts w:ascii="Verdana" w:hAnsi="Verdana"/>
          <w:sz w:val="20"/>
          <w:szCs w:val="20"/>
        </w:rPr>
        <w:t>jakékoliv tratě v ČR. Z</w:t>
      </w:r>
      <w:r w:rsidR="00FE5CCA" w:rsidRPr="000E0F28">
        <w:rPr>
          <w:rFonts w:ascii="Verdana" w:hAnsi="Verdana"/>
          <w:sz w:val="20"/>
          <w:szCs w:val="20"/>
        </w:rPr>
        <w:t xml:space="preserve"> uvedené západovýchodní osy </w:t>
      </w:r>
      <w:r w:rsidRPr="000E0F28">
        <w:rPr>
          <w:rFonts w:ascii="Verdana" w:hAnsi="Verdana"/>
          <w:sz w:val="20"/>
          <w:szCs w:val="20"/>
        </w:rPr>
        <w:t xml:space="preserve">vychází většina radiálních tratí do </w:t>
      </w:r>
      <w:r w:rsidR="00CB5EE3" w:rsidRPr="000E0F28">
        <w:rPr>
          <w:rFonts w:ascii="Verdana" w:hAnsi="Verdana"/>
          <w:sz w:val="20"/>
          <w:szCs w:val="20"/>
        </w:rPr>
        <w:t xml:space="preserve">vzdálenějších </w:t>
      </w:r>
      <w:r w:rsidRPr="000E0F28">
        <w:rPr>
          <w:rFonts w:ascii="Verdana" w:hAnsi="Verdana"/>
          <w:sz w:val="20"/>
          <w:szCs w:val="20"/>
        </w:rPr>
        <w:t>předměstí</w:t>
      </w:r>
      <w:r w:rsidR="00FE5CCA" w:rsidRPr="000E0F28">
        <w:rPr>
          <w:rFonts w:ascii="Verdana" w:hAnsi="Verdana"/>
          <w:sz w:val="20"/>
          <w:szCs w:val="20"/>
        </w:rPr>
        <w:t>, na nichž jezdí městské vlaky systému S-</w:t>
      </w:r>
      <w:proofErr w:type="spellStart"/>
      <w:r w:rsidR="00FE5CCA" w:rsidRPr="000E0F28">
        <w:rPr>
          <w:rFonts w:ascii="Verdana" w:hAnsi="Verdana"/>
          <w:sz w:val="20"/>
          <w:szCs w:val="20"/>
        </w:rPr>
        <w:t>Bahn</w:t>
      </w:r>
      <w:proofErr w:type="spellEnd"/>
      <w:r w:rsidR="00CB5EE3" w:rsidRPr="000E0F28">
        <w:rPr>
          <w:rFonts w:ascii="Verdana" w:hAnsi="Verdana"/>
          <w:sz w:val="20"/>
          <w:szCs w:val="20"/>
        </w:rPr>
        <w:t xml:space="preserve">, a to </w:t>
      </w:r>
      <w:r w:rsidR="00FE5CCA" w:rsidRPr="000E0F28">
        <w:rPr>
          <w:rFonts w:ascii="Verdana" w:hAnsi="Verdana"/>
          <w:sz w:val="20"/>
          <w:szCs w:val="20"/>
        </w:rPr>
        <w:t xml:space="preserve">v pravidelných taktech od </w:t>
      </w:r>
      <w:r w:rsidRPr="000E0F28">
        <w:rPr>
          <w:rFonts w:ascii="Verdana" w:hAnsi="Verdana"/>
          <w:sz w:val="20"/>
          <w:szCs w:val="20"/>
        </w:rPr>
        <w:t xml:space="preserve">10 </w:t>
      </w:r>
      <w:r w:rsidR="00FE5CCA" w:rsidRPr="000E0F28">
        <w:rPr>
          <w:rFonts w:ascii="Verdana" w:hAnsi="Verdana"/>
          <w:sz w:val="20"/>
          <w:szCs w:val="20"/>
        </w:rPr>
        <w:t>do 40 minut</w:t>
      </w:r>
      <w:r w:rsidRPr="000E0F28">
        <w:rPr>
          <w:rFonts w:ascii="Verdana" w:hAnsi="Verdana"/>
          <w:sz w:val="20"/>
          <w:szCs w:val="20"/>
        </w:rPr>
        <w:t xml:space="preserve">. </w:t>
      </w:r>
      <w:r w:rsidR="00AA2937" w:rsidRPr="000E0F28">
        <w:rPr>
          <w:rFonts w:ascii="Verdana" w:hAnsi="Verdana"/>
          <w:sz w:val="20"/>
          <w:szCs w:val="20"/>
        </w:rPr>
        <w:t>Na S-</w:t>
      </w:r>
      <w:proofErr w:type="spellStart"/>
      <w:r w:rsidR="00AA2937" w:rsidRPr="000E0F28">
        <w:rPr>
          <w:rFonts w:ascii="Verdana" w:hAnsi="Verdana"/>
          <w:sz w:val="20"/>
          <w:szCs w:val="20"/>
        </w:rPr>
        <w:t>Bahn</w:t>
      </w:r>
      <w:proofErr w:type="spellEnd"/>
      <w:r w:rsidR="00AA2937" w:rsidRPr="000E0F28">
        <w:rPr>
          <w:rFonts w:ascii="Verdana" w:hAnsi="Verdana"/>
          <w:sz w:val="20"/>
          <w:szCs w:val="20"/>
        </w:rPr>
        <w:t xml:space="preserve"> navazuje systém r</w:t>
      </w:r>
      <w:r w:rsidRPr="000E0F28">
        <w:rPr>
          <w:rFonts w:ascii="Verdana" w:hAnsi="Verdana"/>
          <w:sz w:val="20"/>
          <w:szCs w:val="20"/>
        </w:rPr>
        <w:t xml:space="preserve">egionální </w:t>
      </w:r>
      <w:r w:rsidR="00AA2937" w:rsidRPr="000E0F28">
        <w:rPr>
          <w:rFonts w:ascii="Verdana" w:hAnsi="Verdana"/>
          <w:sz w:val="20"/>
          <w:szCs w:val="20"/>
        </w:rPr>
        <w:t xml:space="preserve">železnice, který s ním na některých tratích vede </w:t>
      </w:r>
      <w:r w:rsidRPr="000E0F28">
        <w:rPr>
          <w:rFonts w:ascii="Verdana" w:hAnsi="Verdana"/>
          <w:sz w:val="20"/>
          <w:szCs w:val="20"/>
        </w:rPr>
        <w:t>paralelně</w:t>
      </w:r>
      <w:r w:rsidR="00AA2937" w:rsidRPr="000E0F28">
        <w:rPr>
          <w:rFonts w:ascii="Verdana" w:hAnsi="Verdana"/>
          <w:sz w:val="20"/>
          <w:szCs w:val="20"/>
        </w:rPr>
        <w:t>,</w:t>
      </w:r>
      <w:r w:rsidRPr="000E0F28">
        <w:rPr>
          <w:rFonts w:ascii="Verdana" w:hAnsi="Verdana"/>
          <w:sz w:val="20"/>
          <w:szCs w:val="20"/>
        </w:rPr>
        <w:t xml:space="preserve"> a </w:t>
      </w:r>
      <w:r w:rsidR="00AA2937" w:rsidRPr="000E0F28">
        <w:rPr>
          <w:rFonts w:ascii="Verdana" w:hAnsi="Verdana"/>
          <w:sz w:val="20"/>
          <w:szCs w:val="20"/>
        </w:rPr>
        <w:t xml:space="preserve">díky tomu na některých stanicích ještě více </w:t>
      </w:r>
      <w:r w:rsidRPr="000E0F28">
        <w:rPr>
          <w:rFonts w:ascii="Verdana" w:hAnsi="Verdana"/>
          <w:sz w:val="20"/>
          <w:szCs w:val="20"/>
        </w:rPr>
        <w:t>zahušťuj</w:t>
      </w:r>
      <w:r w:rsidR="00AA2937" w:rsidRPr="000E0F28">
        <w:rPr>
          <w:rFonts w:ascii="Verdana" w:hAnsi="Verdana"/>
          <w:sz w:val="20"/>
          <w:szCs w:val="20"/>
        </w:rPr>
        <w:t xml:space="preserve">e </w:t>
      </w:r>
      <w:r w:rsidRPr="000E0F28">
        <w:rPr>
          <w:rFonts w:ascii="Verdana" w:hAnsi="Verdana"/>
          <w:sz w:val="20"/>
          <w:szCs w:val="20"/>
        </w:rPr>
        <w:t>frekvenci spojů.</w:t>
      </w:r>
      <w:r w:rsidR="00AA2937" w:rsidRPr="000E0F28">
        <w:rPr>
          <w:rFonts w:ascii="Verdana" w:hAnsi="Verdana"/>
          <w:sz w:val="20"/>
          <w:szCs w:val="20"/>
        </w:rPr>
        <w:t xml:space="preserve"> V obr. x je zřetelně vidět, že k nejzatíženějším radiálním tahům patří tratě vedoucí z Mnichova </w:t>
      </w:r>
      <w:r w:rsidR="00CB5EE3" w:rsidRPr="000E0F28">
        <w:rPr>
          <w:rFonts w:ascii="Verdana" w:hAnsi="Verdana"/>
          <w:sz w:val="20"/>
          <w:szCs w:val="20"/>
        </w:rPr>
        <w:t xml:space="preserve">směrem </w:t>
      </w:r>
      <w:r w:rsidR="00AA2937" w:rsidRPr="000E0F28">
        <w:rPr>
          <w:rFonts w:ascii="Verdana" w:hAnsi="Verdana"/>
          <w:sz w:val="20"/>
          <w:szCs w:val="20"/>
        </w:rPr>
        <w:t xml:space="preserve">na sever, na nichž projede v úsecích Mnichov – </w:t>
      </w:r>
      <w:proofErr w:type="spellStart"/>
      <w:r w:rsidR="00AA2937" w:rsidRPr="000E0F28">
        <w:rPr>
          <w:rFonts w:ascii="Verdana" w:hAnsi="Verdana"/>
          <w:sz w:val="20"/>
          <w:szCs w:val="20"/>
        </w:rPr>
        <w:t>Freising</w:t>
      </w:r>
      <w:proofErr w:type="spellEnd"/>
      <w:r w:rsidR="00AA2937" w:rsidRPr="000E0F28">
        <w:rPr>
          <w:rFonts w:ascii="Verdana" w:hAnsi="Verdana"/>
          <w:sz w:val="20"/>
          <w:szCs w:val="20"/>
        </w:rPr>
        <w:t xml:space="preserve"> a Mnichov – letiště Mnichov za 24 hodin </w:t>
      </w:r>
      <w:r w:rsidR="00CB5EE3" w:rsidRPr="000E0F28">
        <w:rPr>
          <w:rFonts w:ascii="Verdana" w:hAnsi="Verdana"/>
          <w:sz w:val="20"/>
          <w:szCs w:val="20"/>
        </w:rPr>
        <w:t xml:space="preserve">přibližně </w:t>
      </w:r>
      <w:r w:rsidR="00AA2937" w:rsidRPr="000E0F28">
        <w:rPr>
          <w:rFonts w:ascii="Verdana" w:hAnsi="Verdana"/>
          <w:sz w:val="20"/>
          <w:szCs w:val="20"/>
        </w:rPr>
        <w:t xml:space="preserve">100 až 200 vlaků. Frekvence vlaků na dalších tratích je </w:t>
      </w:r>
      <w:r w:rsidR="00915D0D" w:rsidRPr="000E0F28">
        <w:rPr>
          <w:rFonts w:ascii="Verdana" w:hAnsi="Verdana"/>
          <w:sz w:val="20"/>
          <w:szCs w:val="20"/>
        </w:rPr>
        <w:t xml:space="preserve">sice </w:t>
      </w:r>
      <w:r w:rsidR="00AA2937" w:rsidRPr="000E0F28">
        <w:rPr>
          <w:rFonts w:ascii="Verdana" w:hAnsi="Verdana"/>
          <w:sz w:val="20"/>
          <w:szCs w:val="20"/>
        </w:rPr>
        <w:t>o něco nižší, ale i tak výrazně překračuje hodnoty obvyklé na příměstských tratích v</w:t>
      </w:r>
      <w:r w:rsidR="00A72F14" w:rsidRPr="000E0F28">
        <w:rPr>
          <w:rFonts w:ascii="Verdana" w:hAnsi="Verdana"/>
          <w:sz w:val="20"/>
          <w:szCs w:val="20"/>
        </w:rPr>
        <w:t> </w:t>
      </w:r>
      <w:r w:rsidR="00AA2937" w:rsidRPr="000E0F28">
        <w:rPr>
          <w:rFonts w:ascii="Verdana" w:hAnsi="Verdana"/>
          <w:sz w:val="20"/>
          <w:szCs w:val="20"/>
        </w:rPr>
        <w:t>ČR</w:t>
      </w:r>
      <w:r w:rsidR="00A72F14" w:rsidRPr="000E0F28">
        <w:rPr>
          <w:rFonts w:ascii="Verdana" w:hAnsi="Verdana"/>
          <w:sz w:val="20"/>
          <w:szCs w:val="20"/>
        </w:rPr>
        <w:t>, a to včetně tratí v zázemí Prahy</w:t>
      </w:r>
      <w:r w:rsidR="00AA2937" w:rsidRPr="000E0F28">
        <w:rPr>
          <w:rFonts w:ascii="Verdana" w:hAnsi="Verdana"/>
          <w:sz w:val="20"/>
          <w:szCs w:val="20"/>
        </w:rPr>
        <w:t>.</w:t>
      </w:r>
    </w:p>
    <w:p w:rsidR="00836A87" w:rsidRPr="000E0F28" w:rsidRDefault="00836A87" w:rsidP="000D1A7C">
      <w:pPr>
        <w:jc w:val="both"/>
        <w:rPr>
          <w:rFonts w:ascii="Verdana" w:hAnsi="Verdana"/>
          <w:sz w:val="20"/>
          <w:szCs w:val="20"/>
        </w:rPr>
      </w:pPr>
    </w:p>
    <w:p w:rsidR="000D1A7C" w:rsidRPr="000E0F28" w:rsidRDefault="000D1A7C" w:rsidP="000D1A7C">
      <w:pPr>
        <w:jc w:val="both"/>
        <w:rPr>
          <w:rFonts w:ascii="Verdana" w:hAnsi="Verdana"/>
          <w:sz w:val="20"/>
          <w:szCs w:val="20"/>
        </w:rPr>
      </w:pPr>
      <w:r w:rsidRPr="000E0F28">
        <w:rPr>
          <w:rFonts w:ascii="Verdana" w:hAnsi="Verdana"/>
          <w:sz w:val="20"/>
          <w:szCs w:val="20"/>
        </w:rPr>
        <w:t xml:space="preserve">Hlavními přestupními uzly </w:t>
      </w:r>
      <w:r w:rsidR="00AA2937" w:rsidRPr="000E0F28">
        <w:rPr>
          <w:rFonts w:ascii="Verdana" w:hAnsi="Verdana"/>
          <w:sz w:val="20"/>
          <w:szCs w:val="20"/>
        </w:rPr>
        <w:t>mezi vlaky systému S-</w:t>
      </w:r>
      <w:proofErr w:type="spellStart"/>
      <w:r w:rsidR="00AA2937" w:rsidRPr="000E0F28">
        <w:rPr>
          <w:rFonts w:ascii="Verdana" w:hAnsi="Verdana"/>
          <w:sz w:val="20"/>
          <w:szCs w:val="20"/>
        </w:rPr>
        <w:t>Bahn</w:t>
      </w:r>
      <w:proofErr w:type="spellEnd"/>
      <w:r w:rsidR="00AA2937" w:rsidRPr="000E0F28">
        <w:rPr>
          <w:rFonts w:ascii="Verdana" w:hAnsi="Verdana"/>
          <w:sz w:val="20"/>
          <w:szCs w:val="20"/>
        </w:rPr>
        <w:t xml:space="preserve"> a </w:t>
      </w:r>
      <w:r w:rsidR="007B6A93" w:rsidRPr="000E0F28">
        <w:rPr>
          <w:rFonts w:ascii="Verdana" w:hAnsi="Verdana"/>
          <w:sz w:val="20"/>
          <w:szCs w:val="20"/>
        </w:rPr>
        <w:t xml:space="preserve">železniční </w:t>
      </w:r>
      <w:r w:rsidR="00AA2937" w:rsidRPr="000E0F28">
        <w:rPr>
          <w:rFonts w:ascii="Verdana" w:hAnsi="Verdana"/>
          <w:sz w:val="20"/>
          <w:szCs w:val="20"/>
        </w:rPr>
        <w:t xml:space="preserve">regionální a </w:t>
      </w:r>
      <w:r w:rsidRPr="000E0F28">
        <w:rPr>
          <w:rFonts w:ascii="Verdana" w:hAnsi="Verdana"/>
          <w:sz w:val="20"/>
          <w:szCs w:val="20"/>
        </w:rPr>
        <w:t>dálkov</w:t>
      </w:r>
      <w:r w:rsidR="00AA2937" w:rsidRPr="000E0F28">
        <w:rPr>
          <w:rFonts w:ascii="Verdana" w:hAnsi="Verdana"/>
          <w:sz w:val="20"/>
          <w:szCs w:val="20"/>
        </w:rPr>
        <w:t>ou dopravou</w:t>
      </w:r>
      <w:r w:rsidR="00B07548" w:rsidRPr="000E0F28">
        <w:rPr>
          <w:rFonts w:ascii="Verdana" w:hAnsi="Verdana"/>
          <w:sz w:val="20"/>
          <w:szCs w:val="20"/>
        </w:rPr>
        <w:t xml:space="preserve"> jsou tři výše jmenovaná </w:t>
      </w:r>
      <w:r w:rsidRPr="000E0F28">
        <w:rPr>
          <w:rFonts w:ascii="Verdana" w:hAnsi="Verdana"/>
          <w:sz w:val="20"/>
          <w:szCs w:val="20"/>
        </w:rPr>
        <w:t>nádraží</w:t>
      </w:r>
      <w:r w:rsidR="00B07548" w:rsidRPr="000E0F28">
        <w:rPr>
          <w:rFonts w:ascii="Verdana" w:hAnsi="Verdana"/>
          <w:sz w:val="20"/>
          <w:szCs w:val="20"/>
        </w:rPr>
        <w:t xml:space="preserve"> </w:t>
      </w:r>
      <w:r w:rsidRPr="000E0F28">
        <w:rPr>
          <w:rFonts w:ascii="Verdana" w:hAnsi="Verdana"/>
          <w:sz w:val="20"/>
          <w:szCs w:val="20"/>
        </w:rPr>
        <w:t>situovaná na hlavní linii procházející městem</w:t>
      </w:r>
      <w:r w:rsidR="00B07548" w:rsidRPr="000E0F28">
        <w:rPr>
          <w:rFonts w:ascii="Verdana" w:hAnsi="Verdana"/>
          <w:sz w:val="20"/>
          <w:szCs w:val="20"/>
        </w:rPr>
        <w:t xml:space="preserve"> (nádraží </w:t>
      </w:r>
      <w:proofErr w:type="spellStart"/>
      <w:r w:rsidR="00B07548" w:rsidRPr="000E0F28">
        <w:rPr>
          <w:rFonts w:ascii="Verdana" w:hAnsi="Verdana"/>
          <w:i/>
          <w:iCs/>
          <w:sz w:val="20"/>
          <w:szCs w:val="20"/>
        </w:rPr>
        <w:t>Westkreuz</w:t>
      </w:r>
      <w:proofErr w:type="spellEnd"/>
      <w:r w:rsidR="00B07548" w:rsidRPr="000E0F28">
        <w:rPr>
          <w:rFonts w:ascii="Verdana" w:hAnsi="Verdana"/>
          <w:sz w:val="20"/>
          <w:szCs w:val="20"/>
        </w:rPr>
        <w:t xml:space="preserve">, </w:t>
      </w:r>
      <w:proofErr w:type="spellStart"/>
      <w:r w:rsidR="00B07548" w:rsidRPr="000E0F28">
        <w:rPr>
          <w:rFonts w:ascii="Verdana" w:hAnsi="Verdana"/>
          <w:i/>
          <w:iCs/>
          <w:sz w:val="20"/>
          <w:szCs w:val="20"/>
        </w:rPr>
        <w:t>Hauptbahnhof</w:t>
      </w:r>
      <w:proofErr w:type="spellEnd"/>
      <w:r w:rsidR="00B07548" w:rsidRPr="000E0F28">
        <w:rPr>
          <w:rFonts w:ascii="Verdana" w:hAnsi="Verdana"/>
          <w:sz w:val="20"/>
          <w:szCs w:val="20"/>
        </w:rPr>
        <w:t xml:space="preserve"> a </w:t>
      </w:r>
      <w:proofErr w:type="spellStart"/>
      <w:r w:rsidR="00B07548" w:rsidRPr="000E0F28">
        <w:rPr>
          <w:rFonts w:ascii="Verdana" w:hAnsi="Verdana"/>
          <w:i/>
          <w:iCs/>
          <w:sz w:val="20"/>
          <w:szCs w:val="20"/>
        </w:rPr>
        <w:t>Ostbahnhof</w:t>
      </w:r>
      <w:proofErr w:type="spellEnd"/>
      <w:r w:rsidR="00B07548" w:rsidRPr="000E0F28">
        <w:rPr>
          <w:rFonts w:ascii="Verdana" w:hAnsi="Verdana"/>
          <w:sz w:val="20"/>
          <w:szCs w:val="20"/>
        </w:rPr>
        <w:t>)</w:t>
      </w:r>
      <w:r w:rsidRPr="000E0F28">
        <w:rPr>
          <w:rFonts w:ascii="Verdana" w:hAnsi="Verdana"/>
          <w:sz w:val="20"/>
          <w:szCs w:val="20"/>
        </w:rPr>
        <w:t xml:space="preserve">. </w:t>
      </w:r>
      <w:r w:rsidR="00B07548" w:rsidRPr="000E0F28">
        <w:rPr>
          <w:rFonts w:ascii="Verdana" w:hAnsi="Verdana"/>
          <w:sz w:val="20"/>
          <w:szCs w:val="20"/>
        </w:rPr>
        <w:t xml:space="preserve">Na systém příměstské železnice navazuje i městská doprava a také příměstská autobusová doprava. </w:t>
      </w:r>
      <w:r w:rsidRPr="000E0F28">
        <w:rPr>
          <w:rFonts w:ascii="Verdana" w:hAnsi="Verdana"/>
          <w:sz w:val="20"/>
          <w:szCs w:val="20"/>
        </w:rPr>
        <w:t xml:space="preserve">Možnost </w:t>
      </w:r>
      <w:proofErr w:type="spellStart"/>
      <w:r w:rsidRPr="000E0F28">
        <w:rPr>
          <w:rFonts w:ascii="Verdana" w:hAnsi="Verdana"/>
          <w:i/>
          <w:iCs/>
          <w:sz w:val="20"/>
          <w:szCs w:val="20"/>
        </w:rPr>
        <w:t>park</w:t>
      </w:r>
      <w:r w:rsidR="00B07548" w:rsidRPr="000E0F28">
        <w:rPr>
          <w:rFonts w:ascii="Verdana" w:hAnsi="Verdana"/>
          <w:i/>
          <w:iCs/>
          <w:sz w:val="20"/>
          <w:szCs w:val="20"/>
        </w:rPr>
        <w:t>&amp;</w:t>
      </w:r>
      <w:r w:rsidRPr="000E0F28">
        <w:rPr>
          <w:rFonts w:ascii="Verdana" w:hAnsi="Verdana"/>
          <w:i/>
          <w:iCs/>
          <w:sz w:val="20"/>
          <w:szCs w:val="20"/>
        </w:rPr>
        <w:t>ride</w:t>
      </w:r>
      <w:proofErr w:type="spellEnd"/>
      <w:r w:rsidRPr="000E0F28">
        <w:rPr>
          <w:rFonts w:ascii="Verdana" w:hAnsi="Verdana"/>
          <w:sz w:val="20"/>
          <w:szCs w:val="20"/>
        </w:rPr>
        <w:t xml:space="preserve"> </w:t>
      </w:r>
      <w:r w:rsidR="00B07548" w:rsidRPr="000E0F28">
        <w:rPr>
          <w:rFonts w:ascii="Verdana" w:hAnsi="Verdana"/>
          <w:sz w:val="20"/>
          <w:szCs w:val="20"/>
        </w:rPr>
        <w:t>existuje</w:t>
      </w:r>
      <w:r w:rsidRPr="000E0F28">
        <w:rPr>
          <w:rFonts w:ascii="Verdana" w:hAnsi="Verdana"/>
          <w:sz w:val="20"/>
          <w:szCs w:val="20"/>
        </w:rPr>
        <w:t xml:space="preserve"> v podstatě na všech stanicích S-</w:t>
      </w:r>
      <w:r w:rsidR="00B07548" w:rsidRPr="000E0F28">
        <w:rPr>
          <w:rFonts w:ascii="Verdana" w:hAnsi="Verdana"/>
          <w:sz w:val="20"/>
          <w:szCs w:val="20"/>
        </w:rPr>
        <w:t>B</w:t>
      </w:r>
      <w:r w:rsidRPr="000E0F28">
        <w:rPr>
          <w:rFonts w:ascii="Verdana" w:hAnsi="Verdana"/>
          <w:sz w:val="20"/>
          <w:szCs w:val="20"/>
        </w:rPr>
        <w:t>ahnu v příměstské zóně</w:t>
      </w:r>
      <w:r w:rsidR="00B07548" w:rsidRPr="000E0F28">
        <w:rPr>
          <w:rFonts w:ascii="Verdana" w:hAnsi="Verdana"/>
          <w:sz w:val="20"/>
          <w:szCs w:val="20"/>
        </w:rPr>
        <w:t>, přičemž k</w:t>
      </w:r>
      <w:r w:rsidRPr="000E0F28">
        <w:rPr>
          <w:rFonts w:ascii="Verdana" w:hAnsi="Verdana"/>
          <w:sz w:val="20"/>
          <w:szCs w:val="20"/>
        </w:rPr>
        <w:t xml:space="preserve">apacita </w:t>
      </w:r>
      <w:r w:rsidR="00B07548" w:rsidRPr="000E0F28">
        <w:rPr>
          <w:rFonts w:ascii="Verdana" w:hAnsi="Verdana"/>
          <w:sz w:val="20"/>
          <w:szCs w:val="20"/>
        </w:rPr>
        <w:t>parkovišť</w:t>
      </w:r>
      <w:r w:rsidRPr="000E0F28">
        <w:rPr>
          <w:rFonts w:ascii="Verdana" w:hAnsi="Verdana"/>
          <w:sz w:val="20"/>
          <w:szCs w:val="20"/>
        </w:rPr>
        <w:t xml:space="preserve"> je přizpůsobena poptávce a pohybuje se od 20 do 300 parkovacích míst</w:t>
      </w:r>
      <w:r w:rsidR="00B07548" w:rsidRPr="000E0F28">
        <w:rPr>
          <w:rFonts w:ascii="Verdana" w:hAnsi="Verdana"/>
          <w:sz w:val="20"/>
          <w:szCs w:val="20"/>
        </w:rPr>
        <w:t xml:space="preserve"> (</w:t>
      </w:r>
      <w:r w:rsidRPr="000E0F28">
        <w:rPr>
          <w:rFonts w:ascii="Verdana" w:hAnsi="Verdana"/>
          <w:sz w:val="20"/>
          <w:szCs w:val="20"/>
        </w:rPr>
        <w:t>maximum je 971</w:t>
      </w:r>
      <w:r w:rsidR="00B07548" w:rsidRPr="000E0F28">
        <w:rPr>
          <w:rFonts w:ascii="Verdana" w:hAnsi="Verdana"/>
          <w:sz w:val="20"/>
          <w:szCs w:val="20"/>
        </w:rPr>
        <w:t xml:space="preserve"> míst na stanici </w:t>
      </w:r>
      <w:r w:rsidR="00185CC8" w:rsidRPr="000E0F28">
        <w:rPr>
          <w:rFonts w:ascii="Verdana" w:hAnsi="Verdana"/>
          <w:sz w:val="20"/>
          <w:szCs w:val="20"/>
        </w:rPr>
        <w:t>http://www.mvv-muenchen.de/fileadmin/media/Dateien/plaene/pdf/Park___Ride__2013.pdf</w:t>
      </w:r>
      <w:r w:rsidR="00B07548" w:rsidRPr="000E0F28">
        <w:rPr>
          <w:rFonts w:ascii="Verdana" w:hAnsi="Verdana"/>
          <w:sz w:val="20"/>
          <w:szCs w:val="20"/>
        </w:rPr>
        <w:t>)</w:t>
      </w:r>
      <w:r w:rsidRPr="000E0F28">
        <w:rPr>
          <w:rFonts w:ascii="Verdana" w:hAnsi="Verdana"/>
          <w:sz w:val="20"/>
          <w:szCs w:val="20"/>
        </w:rPr>
        <w:t xml:space="preserve">. </w:t>
      </w:r>
    </w:p>
    <w:p w:rsidR="00B07548" w:rsidRPr="000E0F28" w:rsidRDefault="00B07548" w:rsidP="000D1A7C">
      <w:pPr>
        <w:jc w:val="both"/>
        <w:rPr>
          <w:rFonts w:ascii="Verdana" w:hAnsi="Verdana"/>
          <w:sz w:val="20"/>
          <w:szCs w:val="20"/>
        </w:rPr>
      </w:pPr>
    </w:p>
    <w:p w:rsidR="007B6A93" w:rsidRPr="000E0F28" w:rsidRDefault="007B6A93" w:rsidP="007B6A93">
      <w:pPr>
        <w:jc w:val="both"/>
        <w:rPr>
          <w:rFonts w:ascii="Verdana" w:hAnsi="Verdana"/>
          <w:sz w:val="20"/>
          <w:szCs w:val="20"/>
        </w:rPr>
      </w:pPr>
      <w:proofErr w:type="spellStart"/>
      <w:r w:rsidRPr="000E0F28">
        <w:rPr>
          <w:rFonts w:ascii="Verdana" w:hAnsi="Verdana"/>
          <w:sz w:val="20"/>
          <w:szCs w:val="20"/>
        </w:rPr>
        <w:t>Významým</w:t>
      </w:r>
      <w:proofErr w:type="spellEnd"/>
      <w:r w:rsidRPr="000E0F28">
        <w:rPr>
          <w:rFonts w:ascii="Verdana" w:hAnsi="Verdana"/>
          <w:sz w:val="20"/>
          <w:szCs w:val="20"/>
        </w:rPr>
        <w:t xml:space="preserve"> faktorem umožňujícím výše popsanou vysokou frekvenci vlaků je infrastrukturní vybavenost příměstských železničních tratí v uzlu Mnichov. V textu již byl zmíněn sedmikolejný úsek </w:t>
      </w:r>
      <w:proofErr w:type="spellStart"/>
      <w:r w:rsidRPr="000E0F28">
        <w:rPr>
          <w:rFonts w:ascii="Verdana" w:hAnsi="Verdana"/>
          <w:i/>
          <w:iCs/>
          <w:sz w:val="20"/>
          <w:szCs w:val="20"/>
        </w:rPr>
        <w:t>Westkreuz</w:t>
      </w:r>
      <w:proofErr w:type="spellEnd"/>
      <w:r w:rsidRPr="000E0F28">
        <w:rPr>
          <w:rFonts w:ascii="Verdana" w:hAnsi="Verdana"/>
          <w:sz w:val="20"/>
          <w:szCs w:val="20"/>
        </w:rPr>
        <w:t xml:space="preserve"> – </w:t>
      </w:r>
      <w:proofErr w:type="spellStart"/>
      <w:r w:rsidRPr="000E0F28">
        <w:rPr>
          <w:rFonts w:ascii="Verdana" w:hAnsi="Verdana"/>
          <w:i/>
          <w:iCs/>
          <w:sz w:val="20"/>
          <w:szCs w:val="20"/>
        </w:rPr>
        <w:t>Hauptbahnhof</w:t>
      </w:r>
      <w:proofErr w:type="spellEnd"/>
      <w:r w:rsidRPr="000E0F28">
        <w:rPr>
          <w:rFonts w:ascii="Verdana" w:hAnsi="Verdana"/>
          <w:sz w:val="20"/>
          <w:szCs w:val="20"/>
        </w:rPr>
        <w:t xml:space="preserve"> – </w:t>
      </w:r>
      <w:proofErr w:type="spellStart"/>
      <w:r w:rsidRPr="000E0F28">
        <w:rPr>
          <w:rFonts w:ascii="Verdana" w:hAnsi="Verdana"/>
          <w:i/>
          <w:iCs/>
          <w:sz w:val="20"/>
          <w:szCs w:val="20"/>
        </w:rPr>
        <w:t>Ostbahnhof</w:t>
      </w:r>
      <w:proofErr w:type="spellEnd"/>
      <w:r w:rsidRPr="000E0F28">
        <w:rPr>
          <w:rFonts w:ascii="Verdana" w:hAnsi="Verdana"/>
          <w:sz w:val="20"/>
          <w:szCs w:val="20"/>
        </w:rPr>
        <w:t xml:space="preserve">, nicméně i řada dalších vytíženějších tahů je na rozdíl od ČR vybavena čtyřmi traťovými kolejemi umožňujícími lepší separaci příměstské, regionální, dálkové a nákladní dopravy. Čtyřkolejné jsou v zázemí Mnichova např. trasy vedoucí z Mnichova na Augsburg (západ), Ingolstadt (sever) a </w:t>
      </w:r>
      <w:proofErr w:type="spellStart"/>
      <w:r w:rsidRPr="000E0F28">
        <w:rPr>
          <w:rFonts w:ascii="Verdana" w:hAnsi="Verdana"/>
          <w:sz w:val="20"/>
          <w:szCs w:val="20"/>
        </w:rPr>
        <w:t>Tutzing</w:t>
      </w:r>
      <w:proofErr w:type="spellEnd"/>
      <w:r w:rsidRPr="000E0F28">
        <w:rPr>
          <w:rFonts w:ascii="Verdana" w:hAnsi="Verdana"/>
          <w:sz w:val="20"/>
          <w:szCs w:val="20"/>
        </w:rPr>
        <w:t xml:space="preserve"> (jih), většina ostatních tratí je dvoukolejných</w:t>
      </w:r>
      <w:r w:rsidR="00C3121F" w:rsidRPr="000E0F28">
        <w:rPr>
          <w:rFonts w:ascii="Verdana" w:hAnsi="Verdana"/>
          <w:sz w:val="20"/>
          <w:szCs w:val="20"/>
        </w:rPr>
        <w:t xml:space="preserve"> a p</w:t>
      </w:r>
      <w:r w:rsidRPr="000E0F28">
        <w:rPr>
          <w:rFonts w:ascii="Verdana" w:hAnsi="Verdana"/>
          <w:sz w:val="20"/>
          <w:szCs w:val="20"/>
        </w:rPr>
        <w:t xml:space="preserve">ouze odbočky, vedlejší tratě </w:t>
      </w:r>
      <w:r w:rsidR="00C3121F" w:rsidRPr="000E0F28">
        <w:rPr>
          <w:rFonts w:ascii="Verdana" w:hAnsi="Verdana"/>
          <w:sz w:val="20"/>
          <w:szCs w:val="20"/>
        </w:rPr>
        <w:t xml:space="preserve">či koncové úseky </w:t>
      </w:r>
      <w:r w:rsidRPr="000E0F28">
        <w:rPr>
          <w:rFonts w:ascii="Verdana" w:hAnsi="Verdana"/>
          <w:sz w:val="20"/>
          <w:szCs w:val="20"/>
        </w:rPr>
        <w:t>jsou jednokolejné.</w:t>
      </w:r>
    </w:p>
    <w:p w:rsidR="00F77853" w:rsidRPr="000E0F28" w:rsidRDefault="00F77853" w:rsidP="007B6A93">
      <w:pPr>
        <w:jc w:val="both"/>
        <w:rPr>
          <w:rFonts w:ascii="Verdana" w:hAnsi="Verdana"/>
          <w:sz w:val="20"/>
          <w:szCs w:val="20"/>
        </w:rPr>
      </w:pPr>
    </w:p>
    <w:p w:rsidR="00F77853" w:rsidRPr="000E0F28" w:rsidRDefault="00F77853" w:rsidP="007B6A93">
      <w:pPr>
        <w:jc w:val="both"/>
        <w:rPr>
          <w:rFonts w:ascii="Verdana" w:hAnsi="Verdana"/>
          <w:sz w:val="20"/>
          <w:szCs w:val="20"/>
        </w:rPr>
      </w:pPr>
      <w:r w:rsidRPr="000E0F28">
        <w:rPr>
          <w:rFonts w:ascii="Verdana" w:hAnsi="Verdana"/>
          <w:sz w:val="20"/>
          <w:szCs w:val="20"/>
        </w:rPr>
        <w:t xml:space="preserve">Vysoká </w:t>
      </w:r>
      <w:r w:rsidR="00121E19" w:rsidRPr="000E0F28">
        <w:rPr>
          <w:rFonts w:ascii="Verdana" w:hAnsi="Verdana"/>
          <w:sz w:val="20"/>
          <w:szCs w:val="20"/>
        </w:rPr>
        <w:t>a kvalitní nabídka příměstské železniční dopravy v Mnichově a v jeho zázemí vede v posledních letech též k nárůstu poptávky</w:t>
      </w:r>
      <w:r w:rsidR="00DB3405" w:rsidRPr="000E0F28">
        <w:rPr>
          <w:rFonts w:ascii="Verdana" w:hAnsi="Verdana"/>
          <w:sz w:val="20"/>
          <w:szCs w:val="20"/>
        </w:rPr>
        <w:t xml:space="preserve"> po přepravě</w:t>
      </w:r>
      <w:r w:rsidR="00121E19" w:rsidRPr="000E0F28">
        <w:rPr>
          <w:rFonts w:ascii="Verdana" w:hAnsi="Verdana"/>
          <w:sz w:val="20"/>
          <w:szCs w:val="20"/>
        </w:rPr>
        <w:t xml:space="preserve">. Dokladem toho může být skutečnost, že mezi roky </w:t>
      </w:r>
      <w:smartTag w:uri="urn:schemas-microsoft-com:office:smarttags" w:element="metricconverter">
        <w:smartTagPr>
          <w:attr w:name="ProductID" w:val="1996 a"/>
        </w:smartTagPr>
        <w:r w:rsidR="00121E19" w:rsidRPr="000E0F28">
          <w:rPr>
            <w:rFonts w:ascii="Verdana" w:hAnsi="Verdana"/>
            <w:sz w:val="20"/>
            <w:szCs w:val="20"/>
          </w:rPr>
          <w:t>199</w:t>
        </w:r>
        <w:r w:rsidR="004161E2" w:rsidRPr="000E0F28">
          <w:rPr>
            <w:rFonts w:ascii="Verdana" w:hAnsi="Verdana"/>
            <w:sz w:val="20"/>
            <w:szCs w:val="20"/>
          </w:rPr>
          <w:t>6</w:t>
        </w:r>
        <w:r w:rsidR="00121E19" w:rsidRPr="000E0F28">
          <w:rPr>
            <w:rFonts w:ascii="Verdana" w:hAnsi="Verdana"/>
            <w:sz w:val="20"/>
            <w:szCs w:val="20"/>
          </w:rPr>
          <w:t xml:space="preserve"> a</w:t>
        </w:r>
      </w:smartTag>
      <w:r w:rsidR="00121E19" w:rsidRPr="000E0F28">
        <w:rPr>
          <w:rFonts w:ascii="Verdana" w:hAnsi="Verdana"/>
          <w:sz w:val="20"/>
          <w:szCs w:val="20"/>
        </w:rPr>
        <w:t xml:space="preserve"> 2009 se velikost výkonů </w:t>
      </w:r>
      <w:r w:rsidR="00804BA6" w:rsidRPr="000E0F28">
        <w:rPr>
          <w:rFonts w:ascii="Verdana" w:hAnsi="Verdana"/>
          <w:sz w:val="20"/>
          <w:szCs w:val="20"/>
        </w:rPr>
        <w:t xml:space="preserve">čistě </w:t>
      </w:r>
      <w:r w:rsidR="00121E19" w:rsidRPr="000E0F28">
        <w:rPr>
          <w:rFonts w:ascii="Verdana" w:hAnsi="Verdana"/>
          <w:sz w:val="20"/>
          <w:szCs w:val="20"/>
        </w:rPr>
        <w:t>mnichovského systému S-</w:t>
      </w:r>
      <w:proofErr w:type="spellStart"/>
      <w:r w:rsidR="00121E19" w:rsidRPr="000E0F28">
        <w:rPr>
          <w:rFonts w:ascii="Verdana" w:hAnsi="Verdana"/>
          <w:sz w:val="20"/>
          <w:szCs w:val="20"/>
        </w:rPr>
        <w:t>Bahn</w:t>
      </w:r>
      <w:proofErr w:type="spellEnd"/>
      <w:r w:rsidR="00121E19" w:rsidRPr="000E0F28">
        <w:rPr>
          <w:rFonts w:ascii="Verdana" w:hAnsi="Verdana"/>
          <w:sz w:val="20"/>
          <w:szCs w:val="20"/>
        </w:rPr>
        <w:t xml:space="preserve"> měřená pomocí osobokilometrů zvýšila o 25 %</w:t>
      </w:r>
      <w:r w:rsidR="00451755" w:rsidRPr="000E0F28">
        <w:rPr>
          <w:rFonts w:ascii="Verdana" w:hAnsi="Verdana"/>
          <w:sz w:val="20"/>
          <w:szCs w:val="20"/>
        </w:rPr>
        <w:t xml:space="preserve"> (http://beg.bahnland-bayern.de/)</w:t>
      </w:r>
      <w:r w:rsidR="00121E19" w:rsidRPr="000E0F28">
        <w:rPr>
          <w:rFonts w:ascii="Verdana" w:hAnsi="Verdana"/>
          <w:sz w:val="20"/>
          <w:szCs w:val="20"/>
        </w:rPr>
        <w:t xml:space="preserve">. </w:t>
      </w:r>
    </w:p>
    <w:p w:rsidR="007B6A93" w:rsidRPr="000E0F28" w:rsidRDefault="007B6A93" w:rsidP="000D1A7C">
      <w:pPr>
        <w:jc w:val="both"/>
        <w:rPr>
          <w:rFonts w:ascii="Verdana" w:hAnsi="Verdana"/>
          <w:sz w:val="20"/>
          <w:szCs w:val="20"/>
        </w:rPr>
      </w:pPr>
    </w:p>
    <w:p w:rsidR="00AC63BD" w:rsidRPr="000E0F28" w:rsidRDefault="00AC164E" w:rsidP="00AC164E">
      <w:pPr>
        <w:pStyle w:val="Bezmezer1"/>
        <w:jc w:val="both"/>
        <w:rPr>
          <w:rFonts w:ascii="Verdana" w:hAnsi="Verdana"/>
          <w:sz w:val="20"/>
          <w:szCs w:val="20"/>
        </w:rPr>
      </w:pPr>
      <w:r w:rsidRPr="000E0F28">
        <w:rPr>
          <w:rFonts w:ascii="Verdana" w:hAnsi="Verdana"/>
          <w:sz w:val="20"/>
          <w:szCs w:val="20"/>
        </w:rPr>
        <w:t xml:space="preserve">Hustota tratí obsluhujících zázemí </w:t>
      </w:r>
      <w:r w:rsidRPr="000E0F28">
        <w:rPr>
          <w:rFonts w:ascii="Verdana" w:hAnsi="Verdana"/>
          <w:b/>
          <w:bCs/>
          <w:sz w:val="20"/>
          <w:szCs w:val="20"/>
        </w:rPr>
        <w:t>Prahy</w:t>
      </w:r>
      <w:r w:rsidRPr="000E0F28">
        <w:rPr>
          <w:rFonts w:ascii="Verdana" w:hAnsi="Verdana"/>
          <w:sz w:val="20"/>
          <w:szCs w:val="20"/>
        </w:rPr>
        <w:t xml:space="preserve"> se od situace v Mnichově sice příliš neliší, přesto je zde n</w:t>
      </w:r>
      <w:r w:rsidR="00681D8D" w:rsidRPr="000E0F28">
        <w:rPr>
          <w:rFonts w:ascii="Verdana" w:hAnsi="Verdana"/>
          <w:sz w:val="20"/>
          <w:szCs w:val="20"/>
        </w:rPr>
        <w:t xml:space="preserve">abídka příměstské železniční dopravy ve srovnání s Mnichovem </w:t>
      </w:r>
      <w:r w:rsidRPr="000E0F28">
        <w:rPr>
          <w:rFonts w:ascii="Verdana" w:hAnsi="Verdana"/>
          <w:sz w:val="20"/>
          <w:szCs w:val="20"/>
        </w:rPr>
        <w:t>z kvantitativního hlediska podstatně horší. Výrazně nižší je v Praze a jejím okolí oproti Mnichovu především f</w:t>
      </w:r>
      <w:r w:rsidR="00681D8D" w:rsidRPr="000E0F28">
        <w:rPr>
          <w:rFonts w:ascii="Verdana" w:hAnsi="Verdana"/>
          <w:sz w:val="20"/>
          <w:szCs w:val="20"/>
        </w:rPr>
        <w:t xml:space="preserve">rekvence </w:t>
      </w:r>
      <w:r w:rsidRPr="000E0F28">
        <w:rPr>
          <w:rFonts w:ascii="Verdana" w:hAnsi="Verdana"/>
          <w:sz w:val="20"/>
          <w:szCs w:val="20"/>
        </w:rPr>
        <w:t xml:space="preserve">vlakových </w:t>
      </w:r>
      <w:r w:rsidR="00681D8D" w:rsidRPr="000E0F28">
        <w:rPr>
          <w:rFonts w:ascii="Verdana" w:hAnsi="Verdana"/>
          <w:sz w:val="20"/>
          <w:szCs w:val="20"/>
        </w:rPr>
        <w:t xml:space="preserve">spojů. V samotném centru Prahy se díky </w:t>
      </w:r>
      <w:r w:rsidRPr="000E0F28">
        <w:rPr>
          <w:rFonts w:ascii="Verdana" w:hAnsi="Verdana"/>
          <w:sz w:val="20"/>
          <w:szCs w:val="20"/>
        </w:rPr>
        <w:t>souběhu</w:t>
      </w:r>
      <w:r w:rsidR="00681D8D" w:rsidRPr="000E0F28">
        <w:rPr>
          <w:rFonts w:ascii="Verdana" w:hAnsi="Verdana"/>
          <w:sz w:val="20"/>
          <w:szCs w:val="20"/>
        </w:rPr>
        <w:t xml:space="preserve"> několika tratí počet </w:t>
      </w:r>
      <w:r w:rsidRPr="000E0F28">
        <w:rPr>
          <w:rFonts w:ascii="Verdana" w:hAnsi="Verdana"/>
          <w:sz w:val="20"/>
          <w:szCs w:val="20"/>
        </w:rPr>
        <w:t xml:space="preserve">vlaků </w:t>
      </w:r>
      <w:r w:rsidR="00681D8D" w:rsidRPr="000E0F28">
        <w:rPr>
          <w:rFonts w:ascii="Verdana" w:hAnsi="Verdana"/>
          <w:sz w:val="20"/>
          <w:szCs w:val="20"/>
        </w:rPr>
        <w:t xml:space="preserve">pohybuje </w:t>
      </w:r>
      <w:r w:rsidRPr="000E0F28">
        <w:rPr>
          <w:rFonts w:ascii="Verdana" w:hAnsi="Verdana"/>
          <w:sz w:val="20"/>
          <w:szCs w:val="20"/>
        </w:rPr>
        <w:t xml:space="preserve">v rozmezí </w:t>
      </w:r>
      <w:r w:rsidR="00681D8D" w:rsidRPr="000E0F28">
        <w:rPr>
          <w:rFonts w:ascii="Verdana" w:hAnsi="Verdana"/>
          <w:sz w:val="20"/>
          <w:szCs w:val="20"/>
        </w:rPr>
        <w:t>100</w:t>
      </w:r>
      <w:r w:rsidRPr="000E0F28">
        <w:rPr>
          <w:rFonts w:ascii="Verdana" w:hAnsi="Verdana"/>
          <w:sz w:val="20"/>
          <w:szCs w:val="20"/>
        </w:rPr>
        <w:t xml:space="preserve"> až </w:t>
      </w:r>
      <w:r w:rsidR="00681D8D" w:rsidRPr="000E0F28">
        <w:rPr>
          <w:rFonts w:ascii="Verdana" w:hAnsi="Verdana"/>
          <w:sz w:val="20"/>
          <w:szCs w:val="20"/>
        </w:rPr>
        <w:t xml:space="preserve">200, </w:t>
      </w:r>
      <w:r w:rsidRPr="000E0F28">
        <w:rPr>
          <w:rFonts w:ascii="Verdana" w:hAnsi="Verdana"/>
          <w:sz w:val="20"/>
          <w:szCs w:val="20"/>
        </w:rPr>
        <w:t xml:space="preserve">nicméně na radiálních příměstských tazích dosahuje počet spojů za 24 hodin hodnot pouze mezi </w:t>
      </w:r>
      <w:smartTag w:uri="urn:schemas-microsoft-com:office:smarttags" w:element="metricconverter">
        <w:smartTagPr>
          <w:attr w:name="ProductID" w:val="20 a"/>
        </w:smartTagPr>
        <w:r w:rsidR="00681D8D" w:rsidRPr="000E0F28">
          <w:rPr>
            <w:rFonts w:ascii="Verdana" w:hAnsi="Verdana"/>
            <w:sz w:val="20"/>
            <w:szCs w:val="20"/>
          </w:rPr>
          <w:t>20</w:t>
        </w:r>
        <w:r w:rsidRPr="000E0F28">
          <w:rPr>
            <w:rFonts w:ascii="Verdana" w:hAnsi="Verdana"/>
            <w:sz w:val="20"/>
            <w:szCs w:val="20"/>
          </w:rPr>
          <w:t xml:space="preserve"> a</w:t>
        </w:r>
      </w:smartTag>
      <w:r w:rsidRPr="000E0F28">
        <w:rPr>
          <w:rFonts w:ascii="Verdana" w:hAnsi="Verdana"/>
          <w:sz w:val="20"/>
          <w:szCs w:val="20"/>
        </w:rPr>
        <w:t xml:space="preserve"> 8</w:t>
      </w:r>
      <w:r w:rsidR="00681D8D" w:rsidRPr="000E0F28">
        <w:rPr>
          <w:rFonts w:ascii="Verdana" w:hAnsi="Verdana"/>
          <w:sz w:val="20"/>
          <w:szCs w:val="20"/>
        </w:rPr>
        <w:t xml:space="preserve">0. </w:t>
      </w:r>
      <w:r w:rsidR="00681D8D" w:rsidRPr="000E0F28">
        <w:rPr>
          <w:rFonts w:ascii="Verdana" w:hAnsi="Verdana"/>
          <w:sz w:val="20"/>
          <w:szCs w:val="20"/>
        </w:rPr>
        <w:lastRenderedPageBreak/>
        <w:t>Největší</w:t>
      </w:r>
      <w:r w:rsidRPr="000E0F28">
        <w:rPr>
          <w:rFonts w:ascii="Verdana" w:hAnsi="Verdana"/>
          <w:sz w:val="20"/>
          <w:szCs w:val="20"/>
        </w:rPr>
        <w:t>m</w:t>
      </w:r>
      <w:r w:rsidR="00681D8D" w:rsidRPr="000E0F28">
        <w:rPr>
          <w:rFonts w:ascii="Verdana" w:hAnsi="Verdana"/>
          <w:sz w:val="20"/>
          <w:szCs w:val="20"/>
        </w:rPr>
        <w:t xml:space="preserve"> poč</w:t>
      </w:r>
      <w:r w:rsidRPr="000E0F28">
        <w:rPr>
          <w:rFonts w:ascii="Verdana" w:hAnsi="Verdana"/>
          <w:sz w:val="20"/>
          <w:szCs w:val="20"/>
        </w:rPr>
        <w:t>tem</w:t>
      </w:r>
      <w:r w:rsidR="00681D8D" w:rsidRPr="000E0F28">
        <w:rPr>
          <w:rFonts w:ascii="Verdana" w:hAnsi="Verdana"/>
          <w:sz w:val="20"/>
          <w:szCs w:val="20"/>
        </w:rPr>
        <w:t xml:space="preserve"> </w:t>
      </w:r>
      <w:r w:rsidRPr="000E0F28">
        <w:rPr>
          <w:rFonts w:ascii="Verdana" w:hAnsi="Verdana"/>
          <w:sz w:val="20"/>
          <w:szCs w:val="20"/>
        </w:rPr>
        <w:t xml:space="preserve">vlaků disponuje </w:t>
      </w:r>
      <w:r w:rsidR="00681D8D" w:rsidRPr="000E0F28">
        <w:rPr>
          <w:rFonts w:ascii="Verdana" w:hAnsi="Verdana"/>
          <w:sz w:val="20"/>
          <w:szCs w:val="20"/>
        </w:rPr>
        <w:t>trať z</w:t>
      </w:r>
      <w:r w:rsidRPr="000E0F28">
        <w:rPr>
          <w:rFonts w:ascii="Verdana" w:hAnsi="Verdana"/>
          <w:sz w:val="20"/>
          <w:szCs w:val="20"/>
        </w:rPr>
        <w:t xml:space="preserve"> Prahy do </w:t>
      </w:r>
      <w:r w:rsidR="00681D8D" w:rsidRPr="000E0F28">
        <w:rPr>
          <w:rFonts w:ascii="Verdana" w:hAnsi="Verdana"/>
          <w:sz w:val="20"/>
          <w:szCs w:val="20"/>
        </w:rPr>
        <w:t>Kolína</w:t>
      </w:r>
      <w:r w:rsidR="0097342C" w:rsidRPr="000E0F28">
        <w:rPr>
          <w:rFonts w:ascii="Verdana" w:hAnsi="Verdana"/>
          <w:sz w:val="20"/>
          <w:szCs w:val="20"/>
        </w:rPr>
        <w:t xml:space="preserve"> a pak také krátký příměstský úsek na trati na Beroun končící ve stanici </w:t>
      </w:r>
      <w:r w:rsidR="0097342C" w:rsidRPr="000E0F28">
        <w:rPr>
          <w:rFonts w:ascii="Verdana" w:hAnsi="Verdana"/>
          <w:i/>
          <w:iCs/>
          <w:sz w:val="20"/>
          <w:szCs w:val="20"/>
        </w:rPr>
        <w:t>Praha-Radotín</w:t>
      </w:r>
      <w:r w:rsidR="00681D8D" w:rsidRPr="000E0F28">
        <w:rPr>
          <w:rFonts w:ascii="Verdana" w:hAnsi="Verdana"/>
          <w:sz w:val="20"/>
          <w:szCs w:val="20"/>
        </w:rPr>
        <w:t>.</w:t>
      </w:r>
      <w:r w:rsidR="0097342C" w:rsidRPr="000E0F28">
        <w:rPr>
          <w:rFonts w:ascii="Verdana" w:hAnsi="Verdana"/>
          <w:sz w:val="20"/>
          <w:szCs w:val="20"/>
        </w:rPr>
        <w:t xml:space="preserve"> K příčinám relativně vysokého počtu vlaků jezdících na trati Praha – Kolín patří jednak skutečnost, že tato trať je součástí hlavního národního</w:t>
      </w:r>
      <w:r w:rsidR="00681D8D" w:rsidRPr="000E0F28">
        <w:rPr>
          <w:rFonts w:ascii="Verdana" w:hAnsi="Verdana"/>
          <w:sz w:val="20"/>
          <w:szCs w:val="20"/>
        </w:rPr>
        <w:t xml:space="preserve"> </w:t>
      </w:r>
      <w:r w:rsidR="0097342C" w:rsidRPr="000E0F28">
        <w:rPr>
          <w:rFonts w:ascii="Verdana" w:hAnsi="Verdana"/>
          <w:sz w:val="20"/>
          <w:szCs w:val="20"/>
        </w:rPr>
        <w:t xml:space="preserve">tahu z Prahy na Moravu a jednak částečně i její </w:t>
      </w:r>
      <w:r w:rsidR="00681D8D" w:rsidRPr="000E0F28">
        <w:rPr>
          <w:rFonts w:ascii="Verdana" w:hAnsi="Verdana"/>
          <w:sz w:val="20"/>
          <w:szCs w:val="20"/>
        </w:rPr>
        <w:t>lepší infrastruktur</w:t>
      </w:r>
      <w:r w:rsidR="0097342C" w:rsidRPr="000E0F28">
        <w:rPr>
          <w:rFonts w:ascii="Verdana" w:hAnsi="Verdana"/>
          <w:sz w:val="20"/>
          <w:szCs w:val="20"/>
        </w:rPr>
        <w:t>ní vybavenost</w:t>
      </w:r>
      <w:r w:rsidR="00681D8D" w:rsidRPr="000E0F28">
        <w:rPr>
          <w:rFonts w:ascii="Verdana" w:hAnsi="Verdana"/>
          <w:sz w:val="20"/>
          <w:szCs w:val="20"/>
        </w:rPr>
        <w:t>,</w:t>
      </w:r>
      <w:r w:rsidR="0097342C" w:rsidRPr="000E0F28">
        <w:rPr>
          <w:rFonts w:ascii="Verdana" w:hAnsi="Verdana"/>
          <w:sz w:val="20"/>
          <w:szCs w:val="20"/>
        </w:rPr>
        <w:t xml:space="preserve"> neboť </w:t>
      </w:r>
      <w:r w:rsidR="00AC63BD" w:rsidRPr="000E0F28">
        <w:rPr>
          <w:rFonts w:ascii="Verdana" w:hAnsi="Verdana"/>
          <w:sz w:val="20"/>
          <w:szCs w:val="20"/>
        </w:rPr>
        <w:t xml:space="preserve">v </w:t>
      </w:r>
      <w:r w:rsidR="0097342C" w:rsidRPr="000E0F28">
        <w:rPr>
          <w:rFonts w:ascii="Verdana" w:hAnsi="Verdana"/>
          <w:sz w:val="20"/>
          <w:szCs w:val="20"/>
        </w:rPr>
        <w:t>úsek</w:t>
      </w:r>
      <w:r w:rsidR="00AC63BD" w:rsidRPr="000E0F28">
        <w:rPr>
          <w:rFonts w:ascii="Verdana" w:hAnsi="Verdana"/>
          <w:sz w:val="20"/>
          <w:szCs w:val="20"/>
        </w:rPr>
        <w:t>u</w:t>
      </w:r>
      <w:r w:rsidR="0097342C" w:rsidRPr="000E0F28">
        <w:rPr>
          <w:rFonts w:ascii="Verdana" w:hAnsi="Verdana"/>
          <w:sz w:val="20"/>
          <w:szCs w:val="20"/>
        </w:rPr>
        <w:t xml:space="preserve"> Praha-Libeň – Poříčany </w:t>
      </w:r>
      <w:r w:rsidR="00AC63BD" w:rsidRPr="000E0F28">
        <w:rPr>
          <w:rFonts w:ascii="Verdana" w:hAnsi="Verdana"/>
          <w:sz w:val="20"/>
          <w:szCs w:val="20"/>
        </w:rPr>
        <w:t>se jezdí po</w:t>
      </w:r>
      <w:r w:rsidR="0097342C" w:rsidRPr="000E0F28">
        <w:rPr>
          <w:rFonts w:ascii="Verdana" w:hAnsi="Verdana"/>
          <w:sz w:val="20"/>
          <w:szCs w:val="20"/>
        </w:rPr>
        <w:t xml:space="preserve"> tře</w:t>
      </w:r>
      <w:r w:rsidR="00AC63BD" w:rsidRPr="000E0F28">
        <w:rPr>
          <w:rFonts w:ascii="Verdana" w:hAnsi="Verdana"/>
          <w:sz w:val="20"/>
          <w:szCs w:val="20"/>
        </w:rPr>
        <w:t>ch</w:t>
      </w:r>
      <w:r w:rsidR="0097342C" w:rsidRPr="000E0F28">
        <w:rPr>
          <w:rFonts w:ascii="Verdana" w:hAnsi="Verdana"/>
          <w:sz w:val="20"/>
          <w:szCs w:val="20"/>
        </w:rPr>
        <w:t xml:space="preserve"> traťový</w:t>
      </w:r>
      <w:r w:rsidR="00AC63BD" w:rsidRPr="000E0F28">
        <w:rPr>
          <w:rFonts w:ascii="Verdana" w:hAnsi="Verdana"/>
          <w:sz w:val="20"/>
          <w:szCs w:val="20"/>
        </w:rPr>
        <w:t>ch</w:t>
      </w:r>
      <w:r w:rsidR="0097342C" w:rsidRPr="000E0F28">
        <w:rPr>
          <w:rFonts w:ascii="Verdana" w:hAnsi="Verdana"/>
          <w:sz w:val="20"/>
          <w:szCs w:val="20"/>
        </w:rPr>
        <w:t xml:space="preserve"> kolej</w:t>
      </w:r>
      <w:r w:rsidR="00AC63BD" w:rsidRPr="000E0F28">
        <w:rPr>
          <w:rFonts w:ascii="Verdana" w:hAnsi="Verdana"/>
          <w:sz w:val="20"/>
          <w:szCs w:val="20"/>
        </w:rPr>
        <w:t>ích</w:t>
      </w:r>
      <w:r w:rsidR="0097342C" w:rsidRPr="000E0F28">
        <w:rPr>
          <w:rFonts w:ascii="Verdana" w:hAnsi="Verdana"/>
          <w:sz w:val="20"/>
          <w:szCs w:val="20"/>
        </w:rPr>
        <w:t xml:space="preserve">. Všechny ostatní železnice </w:t>
      </w:r>
      <w:r w:rsidR="00AC63BD" w:rsidRPr="000E0F28">
        <w:rPr>
          <w:rFonts w:ascii="Verdana" w:hAnsi="Verdana"/>
          <w:sz w:val="20"/>
          <w:szCs w:val="20"/>
        </w:rPr>
        <w:t>vycházející z</w:t>
      </w:r>
      <w:r w:rsidR="0097342C" w:rsidRPr="000E0F28">
        <w:rPr>
          <w:rFonts w:ascii="Verdana" w:hAnsi="Verdana"/>
          <w:sz w:val="20"/>
          <w:szCs w:val="20"/>
        </w:rPr>
        <w:t xml:space="preserve"> Prahy </w:t>
      </w:r>
      <w:r w:rsidR="0070441D" w:rsidRPr="000E0F28">
        <w:rPr>
          <w:rFonts w:ascii="Verdana" w:hAnsi="Verdana"/>
          <w:sz w:val="20"/>
          <w:szCs w:val="20"/>
        </w:rPr>
        <w:t xml:space="preserve">jsou </w:t>
      </w:r>
      <w:r w:rsidR="0097342C" w:rsidRPr="000E0F28">
        <w:rPr>
          <w:rFonts w:ascii="Verdana" w:hAnsi="Verdana"/>
          <w:sz w:val="20"/>
          <w:szCs w:val="20"/>
        </w:rPr>
        <w:t>maximálně dvoukolejné</w:t>
      </w:r>
      <w:r w:rsidR="0087184B" w:rsidRPr="000E0F28">
        <w:rPr>
          <w:rFonts w:ascii="Verdana" w:hAnsi="Verdana"/>
          <w:sz w:val="20"/>
          <w:szCs w:val="20"/>
        </w:rPr>
        <w:t xml:space="preserve"> a některé příměstské trasy jsou dokonce pouze jednokolejné (např. tratě Praha – Kladno, Praha – Neratovice a Praha – Vrané nad Vltavou)</w:t>
      </w:r>
      <w:r w:rsidR="00681D8D" w:rsidRPr="000E0F28">
        <w:rPr>
          <w:rFonts w:ascii="Verdana" w:hAnsi="Verdana"/>
          <w:sz w:val="20"/>
          <w:szCs w:val="20"/>
        </w:rPr>
        <w:t>.</w:t>
      </w:r>
      <w:r w:rsidR="0070441D" w:rsidRPr="000E0F28">
        <w:rPr>
          <w:rFonts w:ascii="Verdana" w:hAnsi="Verdana"/>
          <w:sz w:val="20"/>
          <w:szCs w:val="20"/>
        </w:rPr>
        <w:t xml:space="preserve"> Takový systém na rozdíl od Mnichova efektivní oddělení příměstské, dálkové a nákladní železniční dopravy</w:t>
      </w:r>
      <w:r w:rsidR="00DB3405" w:rsidRPr="000E0F28">
        <w:rPr>
          <w:rFonts w:ascii="Verdana" w:hAnsi="Verdana"/>
          <w:sz w:val="20"/>
          <w:szCs w:val="20"/>
        </w:rPr>
        <w:t xml:space="preserve"> </w:t>
      </w:r>
      <w:r w:rsidR="0087184B" w:rsidRPr="000E0F28">
        <w:rPr>
          <w:rFonts w:ascii="Verdana" w:hAnsi="Verdana"/>
          <w:sz w:val="20"/>
          <w:szCs w:val="20"/>
        </w:rPr>
        <w:t>neumožňuje</w:t>
      </w:r>
      <w:r w:rsidR="00DB3405" w:rsidRPr="000E0F28">
        <w:rPr>
          <w:rFonts w:ascii="Verdana" w:hAnsi="Verdana"/>
          <w:sz w:val="20"/>
          <w:szCs w:val="20"/>
        </w:rPr>
        <w:t>.</w:t>
      </w:r>
    </w:p>
    <w:p w:rsidR="0087184B" w:rsidRPr="000E0F28" w:rsidRDefault="0087184B" w:rsidP="00AC164E">
      <w:pPr>
        <w:pStyle w:val="Bezmezer1"/>
        <w:jc w:val="both"/>
        <w:rPr>
          <w:rFonts w:ascii="Verdana" w:hAnsi="Verdana"/>
          <w:sz w:val="20"/>
          <w:szCs w:val="20"/>
        </w:rPr>
      </w:pPr>
    </w:p>
    <w:p w:rsidR="00B814A9" w:rsidRPr="000E0F28" w:rsidRDefault="00B814A9" w:rsidP="00B814A9">
      <w:pPr>
        <w:pStyle w:val="Bezmezer1"/>
        <w:jc w:val="both"/>
        <w:rPr>
          <w:rFonts w:ascii="Verdana" w:hAnsi="Verdana"/>
          <w:sz w:val="20"/>
          <w:szCs w:val="20"/>
        </w:rPr>
      </w:pPr>
      <w:r w:rsidRPr="000E0F28">
        <w:rPr>
          <w:rFonts w:ascii="Verdana" w:hAnsi="Verdana"/>
          <w:sz w:val="20"/>
          <w:szCs w:val="20"/>
        </w:rPr>
        <w:t xml:space="preserve">Další nedostatek příměstské železnice v Praze ve srovnání s Mnichovem vyplývá z nižší rychlosti příměstských vlaků. Dokladem toho je skutečnost, že vzdálenosti, které vlaky ujedou v mezním časovém limitu 60 minut, jsou zde menší než v případě Mnichova (40 až </w:t>
      </w:r>
      <w:smartTag w:uri="urn:schemas-microsoft-com:office:smarttags" w:element="metricconverter">
        <w:smartTagPr>
          <w:attr w:name="ProductID" w:val="50 km"/>
        </w:smartTagPr>
        <w:r w:rsidRPr="000E0F28">
          <w:rPr>
            <w:rFonts w:ascii="Verdana" w:hAnsi="Verdana"/>
            <w:sz w:val="20"/>
            <w:szCs w:val="20"/>
          </w:rPr>
          <w:t>50 km</w:t>
        </w:r>
      </w:smartTag>
      <w:r w:rsidRPr="000E0F28">
        <w:rPr>
          <w:rFonts w:ascii="Verdana" w:hAnsi="Verdana"/>
          <w:sz w:val="20"/>
          <w:szCs w:val="20"/>
        </w:rPr>
        <w:t xml:space="preserve"> versus 60 až </w:t>
      </w:r>
      <w:smartTag w:uri="urn:schemas-microsoft-com:office:smarttags" w:element="metricconverter">
        <w:smartTagPr>
          <w:attr w:name="ProductID" w:val="80 km"/>
        </w:smartTagPr>
        <w:r w:rsidRPr="000E0F28">
          <w:rPr>
            <w:rFonts w:ascii="Verdana" w:hAnsi="Verdana"/>
            <w:sz w:val="20"/>
            <w:szCs w:val="20"/>
          </w:rPr>
          <w:t>80 km</w:t>
        </w:r>
      </w:smartTag>
      <w:r w:rsidRPr="000E0F28">
        <w:rPr>
          <w:rFonts w:ascii="Verdana" w:hAnsi="Verdana"/>
          <w:sz w:val="20"/>
          <w:szCs w:val="20"/>
        </w:rPr>
        <w:t xml:space="preserve">). </w:t>
      </w:r>
    </w:p>
    <w:p w:rsidR="00B814A9" w:rsidRPr="000E0F28" w:rsidRDefault="00B814A9" w:rsidP="00B814A9">
      <w:pPr>
        <w:pStyle w:val="Odstavecseseznamem1"/>
        <w:spacing w:after="0" w:line="240" w:lineRule="auto"/>
        <w:ind w:left="0"/>
        <w:jc w:val="both"/>
        <w:rPr>
          <w:rFonts w:ascii="Verdana" w:hAnsi="Verdana"/>
          <w:sz w:val="20"/>
          <w:szCs w:val="20"/>
        </w:rPr>
      </w:pPr>
    </w:p>
    <w:p w:rsidR="00B814A9" w:rsidRPr="000E0F28" w:rsidRDefault="00B814A9" w:rsidP="00B814A9">
      <w:pPr>
        <w:pStyle w:val="Odstavecseseznamem1"/>
        <w:spacing w:after="0" w:line="240" w:lineRule="auto"/>
        <w:ind w:left="0"/>
        <w:jc w:val="both"/>
        <w:rPr>
          <w:rFonts w:ascii="Verdana" w:hAnsi="Verdana"/>
          <w:sz w:val="20"/>
          <w:szCs w:val="20"/>
        </w:rPr>
      </w:pPr>
      <w:r w:rsidRPr="000E0F28">
        <w:rPr>
          <w:rFonts w:ascii="Verdana" w:hAnsi="Verdana"/>
          <w:sz w:val="20"/>
          <w:szCs w:val="20"/>
        </w:rPr>
        <w:t xml:space="preserve">Železniční doprava je v Praze a v jejím okolí integrována do tzv. Pražské integrované dopravy (dále IDS PID), v jejímž rámci spolu s ostatními druhy drážní dopravy, tzn. s metrem a s tramvajemi, tvoří páteřní systém. Na něj pak v důležitých terminálech a v dalších vybraných stanicích navazuje autobusová doprava. Nejdůležitějšími železničními terminály v území Prahy jsou </w:t>
      </w:r>
      <w:r w:rsidRPr="000E0F28">
        <w:rPr>
          <w:rFonts w:ascii="Verdana" w:hAnsi="Verdana"/>
          <w:i/>
          <w:iCs/>
          <w:sz w:val="20"/>
          <w:szCs w:val="20"/>
        </w:rPr>
        <w:t>hlavní nádraží</w:t>
      </w:r>
      <w:r w:rsidRPr="000E0F28">
        <w:rPr>
          <w:rFonts w:ascii="Verdana" w:hAnsi="Verdana"/>
          <w:sz w:val="20"/>
          <w:szCs w:val="20"/>
        </w:rPr>
        <w:t xml:space="preserve">, </w:t>
      </w:r>
      <w:r w:rsidRPr="000E0F28">
        <w:rPr>
          <w:rFonts w:ascii="Verdana" w:hAnsi="Verdana"/>
          <w:i/>
          <w:iCs/>
          <w:sz w:val="20"/>
          <w:szCs w:val="20"/>
        </w:rPr>
        <w:t>Masarykovo nádraží</w:t>
      </w:r>
      <w:r w:rsidRPr="000E0F28">
        <w:rPr>
          <w:rFonts w:ascii="Verdana" w:hAnsi="Verdana"/>
          <w:sz w:val="20"/>
          <w:szCs w:val="20"/>
        </w:rPr>
        <w:t xml:space="preserve">, </w:t>
      </w:r>
      <w:r w:rsidRPr="000E0F28">
        <w:rPr>
          <w:rFonts w:ascii="Verdana" w:hAnsi="Verdana"/>
          <w:i/>
          <w:iCs/>
          <w:sz w:val="20"/>
          <w:szCs w:val="20"/>
        </w:rPr>
        <w:t>Smíchov</w:t>
      </w:r>
      <w:r w:rsidRPr="000E0F28">
        <w:rPr>
          <w:rFonts w:ascii="Verdana" w:hAnsi="Verdana"/>
          <w:sz w:val="20"/>
          <w:szCs w:val="20"/>
        </w:rPr>
        <w:t xml:space="preserve">, </w:t>
      </w:r>
      <w:r w:rsidRPr="000E0F28">
        <w:rPr>
          <w:rFonts w:ascii="Verdana" w:hAnsi="Verdana"/>
          <w:i/>
          <w:iCs/>
          <w:sz w:val="20"/>
          <w:szCs w:val="20"/>
        </w:rPr>
        <w:t>Vršovice</w:t>
      </w:r>
      <w:r w:rsidRPr="000E0F28">
        <w:rPr>
          <w:rFonts w:ascii="Verdana" w:hAnsi="Verdana"/>
          <w:sz w:val="20"/>
          <w:szCs w:val="20"/>
        </w:rPr>
        <w:t xml:space="preserve">, </w:t>
      </w:r>
      <w:r w:rsidRPr="000E0F28">
        <w:rPr>
          <w:rFonts w:ascii="Verdana" w:hAnsi="Verdana"/>
          <w:i/>
          <w:iCs/>
          <w:sz w:val="20"/>
          <w:szCs w:val="20"/>
        </w:rPr>
        <w:t>Libeň</w:t>
      </w:r>
      <w:r w:rsidRPr="000E0F28">
        <w:rPr>
          <w:rFonts w:ascii="Verdana" w:hAnsi="Verdana"/>
          <w:sz w:val="20"/>
          <w:szCs w:val="20"/>
        </w:rPr>
        <w:t xml:space="preserve"> a </w:t>
      </w:r>
      <w:r w:rsidRPr="000E0F28">
        <w:rPr>
          <w:rFonts w:ascii="Verdana" w:hAnsi="Verdana"/>
          <w:i/>
          <w:iCs/>
          <w:sz w:val="20"/>
          <w:szCs w:val="20"/>
        </w:rPr>
        <w:t>Vysočany</w:t>
      </w:r>
      <w:r w:rsidRPr="000E0F28">
        <w:rPr>
          <w:rFonts w:ascii="Verdana" w:hAnsi="Verdana"/>
          <w:sz w:val="20"/>
          <w:szCs w:val="20"/>
        </w:rPr>
        <w:t xml:space="preserve">. Celý systém IDS PID má společné přepravní a tarifní podmínky, a také se vyznačuje společnou koordinací jízdních řádů. Podobně jako v Mnichově i v Praze existuje možnost kombinovat cestu autem a vlakem prostřednictvím přestupu na stanicích vybavených záchytnými </w:t>
      </w:r>
      <w:proofErr w:type="spellStart"/>
      <w:r w:rsidRPr="000E0F28">
        <w:rPr>
          <w:rFonts w:ascii="Verdana" w:hAnsi="Verdana"/>
          <w:sz w:val="20"/>
          <w:szCs w:val="20"/>
        </w:rPr>
        <w:t>parkovištěmi</w:t>
      </w:r>
      <w:proofErr w:type="spellEnd"/>
      <w:r w:rsidRPr="000E0F28">
        <w:rPr>
          <w:rFonts w:ascii="Verdana" w:hAnsi="Verdana"/>
          <w:sz w:val="20"/>
          <w:szCs w:val="20"/>
        </w:rPr>
        <w:t xml:space="preserve"> systému </w:t>
      </w:r>
      <w:proofErr w:type="spellStart"/>
      <w:r w:rsidRPr="000E0F28">
        <w:rPr>
          <w:rFonts w:ascii="Verdana" w:hAnsi="Verdana"/>
          <w:i/>
          <w:iCs/>
          <w:sz w:val="20"/>
          <w:szCs w:val="20"/>
        </w:rPr>
        <w:t>park&amp;ride</w:t>
      </w:r>
      <w:proofErr w:type="spellEnd"/>
      <w:r w:rsidRPr="000E0F28">
        <w:rPr>
          <w:rFonts w:ascii="Verdana" w:hAnsi="Verdana"/>
          <w:sz w:val="20"/>
          <w:szCs w:val="20"/>
        </w:rPr>
        <w:t xml:space="preserve">, jejich počet je však na rozdíl od Mnichova velmi nízký. Podle informací oficiálního webu </w:t>
      </w:r>
      <w:hyperlink r:id="rId15" w:history="1">
        <w:r w:rsidRPr="000E0F28">
          <w:rPr>
            <w:rStyle w:val="Hypertextovodkaz"/>
            <w:rFonts w:ascii="Verdana" w:hAnsi="Verdana"/>
            <w:color w:val="auto"/>
            <w:sz w:val="20"/>
            <w:szCs w:val="20"/>
            <w:u w:val="none"/>
            <w:lang w:eastAsia="hi-IN" w:bidi="hi-IN"/>
          </w:rPr>
          <w:t>http://www.ropid.cz/</w:t>
        </w:r>
      </w:hyperlink>
      <w:r w:rsidRPr="000E0F28">
        <w:rPr>
          <w:rFonts w:ascii="Verdana" w:hAnsi="Verdana"/>
          <w:sz w:val="20"/>
          <w:szCs w:val="20"/>
        </w:rPr>
        <w:t xml:space="preserve"> jsou takovým parkovištěm vybaveny pouze železniční stanice </w:t>
      </w:r>
      <w:r w:rsidRPr="000E0F28">
        <w:rPr>
          <w:rFonts w:ascii="Verdana" w:hAnsi="Verdana"/>
          <w:i/>
          <w:iCs/>
          <w:sz w:val="20"/>
          <w:szCs w:val="20"/>
        </w:rPr>
        <w:t>Praha-Běchovice</w:t>
      </w:r>
      <w:r w:rsidRPr="000E0F28">
        <w:rPr>
          <w:rFonts w:ascii="Verdana" w:hAnsi="Verdana"/>
          <w:sz w:val="20"/>
          <w:szCs w:val="20"/>
        </w:rPr>
        <w:t xml:space="preserve">, </w:t>
      </w:r>
      <w:r w:rsidRPr="000E0F28">
        <w:rPr>
          <w:rFonts w:ascii="Verdana" w:hAnsi="Verdana"/>
          <w:i/>
          <w:iCs/>
          <w:sz w:val="20"/>
          <w:szCs w:val="20"/>
        </w:rPr>
        <w:t>Praha-Holešovice</w:t>
      </w:r>
      <w:r w:rsidRPr="000E0F28">
        <w:rPr>
          <w:rFonts w:ascii="Verdana" w:hAnsi="Verdana"/>
          <w:sz w:val="20"/>
          <w:szCs w:val="20"/>
        </w:rPr>
        <w:t xml:space="preserve"> a </w:t>
      </w:r>
      <w:r w:rsidRPr="000E0F28">
        <w:rPr>
          <w:rFonts w:ascii="Verdana" w:hAnsi="Verdana"/>
          <w:i/>
          <w:iCs/>
          <w:sz w:val="20"/>
          <w:szCs w:val="20"/>
        </w:rPr>
        <w:t>Praha-Radotín</w:t>
      </w:r>
      <w:r w:rsidRPr="000E0F28">
        <w:rPr>
          <w:rFonts w:ascii="Verdana" w:hAnsi="Verdana"/>
          <w:sz w:val="20"/>
          <w:szCs w:val="20"/>
        </w:rPr>
        <w:t xml:space="preserve">. </w:t>
      </w:r>
    </w:p>
    <w:p w:rsidR="00B814A9" w:rsidRPr="000E0F28" w:rsidRDefault="00F33137" w:rsidP="00AC164E">
      <w:pPr>
        <w:pStyle w:val="Bezmezer1"/>
        <w:jc w:val="both"/>
        <w:rPr>
          <w:rFonts w:ascii="Verdana" w:hAnsi="Verdana"/>
          <w:sz w:val="20"/>
          <w:szCs w:val="20"/>
        </w:rPr>
      </w:pPr>
      <w:r w:rsidRPr="000E0F28">
        <w:rPr>
          <w:rFonts w:ascii="Verdana" w:hAnsi="Verdana"/>
          <w:noProof/>
          <w:sz w:val="20"/>
          <w:szCs w:val="20"/>
          <w:lang w:eastAsia="cs-CZ" w:bidi="ar-SA"/>
        </w:rPr>
        <w:drawing>
          <wp:inline distT="0" distB="0" distL="0" distR="0" wp14:anchorId="70E4D063" wp14:editId="151B5097">
            <wp:extent cx="5760085" cy="406654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ichov2.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4066540"/>
                    </a:xfrm>
                    <a:prstGeom prst="rect">
                      <a:avLst/>
                    </a:prstGeom>
                  </pic:spPr>
                </pic:pic>
              </a:graphicData>
            </a:graphic>
          </wp:inline>
        </w:drawing>
      </w:r>
    </w:p>
    <w:p w:rsidR="00F5063F" w:rsidRPr="000E0F28" w:rsidRDefault="00F5063F" w:rsidP="000D1A7C">
      <w:pPr>
        <w:jc w:val="both"/>
        <w:rPr>
          <w:rFonts w:ascii="Verdana" w:hAnsi="Verdana"/>
          <w:color w:val="99CC00"/>
          <w:sz w:val="20"/>
          <w:szCs w:val="20"/>
        </w:rPr>
      </w:pPr>
    </w:p>
    <w:p w:rsidR="00F5063F" w:rsidRPr="000E0F28" w:rsidRDefault="00F5063F" w:rsidP="000D1A7C">
      <w:pPr>
        <w:pStyle w:val="Bezmezer1"/>
        <w:jc w:val="both"/>
        <w:rPr>
          <w:rFonts w:ascii="Verdana" w:hAnsi="Verdana"/>
          <w:sz w:val="20"/>
          <w:szCs w:val="20"/>
        </w:rPr>
      </w:pPr>
      <w:r w:rsidRPr="000E0F28">
        <w:rPr>
          <w:rFonts w:ascii="Verdana" w:hAnsi="Verdana"/>
          <w:sz w:val="20"/>
          <w:szCs w:val="20"/>
        </w:rPr>
        <w:t xml:space="preserve">Obr. x: Mnichov – příměstská železniční doprava </w:t>
      </w:r>
    </w:p>
    <w:p w:rsidR="00F5063F" w:rsidRPr="000E0F28" w:rsidRDefault="00F5063F" w:rsidP="000D1A7C">
      <w:pPr>
        <w:pStyle w:val="Bezmezer1"/>
        <w:jc w:val="both"/>
        <w:rPr>
          <w:rFonts w:ascii="Verdana" w:hAnsi="Verdana"/>
          <w:sz w:val="16"/>
          <w:szCs w:val="16"/>
        </w:rPr>
      </w:pPr>
      <w:r w:rsidRPr="000E0F28">
        <w:rPr>
          <w:rFonts w:ascii="Verdana" w:hAnsi="Verdana"/>
          <w:sz w:val="16"/>
          <w:szCs w:val="16"/>
        </w:rPr>
        <w:t xml:space="preserve">Pramen: </w:t>
      </w:r>
      <w:hyperlink r:id="rId17" w:history="1">
        <w:r w:rsidR="00185CC8" w:rsidRPr="000E0F28">
          <w:rPr>
            <w:rStyle w:val="Hypertextovodkaz"/>
            <w:rFonts w:ascii="Verdana" w:hAnsi="Verdana"/>
            <w:sz w:val="16"/>
            <w:szCs w:val="16"/>
          </w:rPr>
          <w:t>http://persoenlicherfahrplan.bahn.de/bin/pf/query-p2w.exe/dn</w:t>
        </w:r>
      </w:hyperlink>
      <w:r w:rsidR="00185CC8" w:rsidRPr="000E0F28">
        <w:rPr>
          <w:rFonts w:ascii="Verdana" w:hAnsi="Verdana"/>
          <w:sz w:val="16"/>
          <w:szCs w:val="16"/>
        </w:rPr>
        <w:t>?</w:t>
      </w:r>
    </w:p>
    <w:p w:rsidR="00185CC8" w:rsidRPr="000E0F28" w:rsidRDefault="00185CC8" w:rsidP="000D1A7C">
      <w:pPr>
        <w:pStyle w:val="Bezmezer1"/>
        <w:jc w:val="both"/>
        <w:rPr>
          <w:rFonts w:ascii="Verdana" w:hAnsi="Verdana"/>
          <w:sz w:val="16"/>
          <w:szCs w:val="16"/>
        </w:rPr>
      </w:pPr>
      <w:r w:rsidRPr="000E0F28">
        <w:rPr>
          <w:rFonts w:ascii="Verdana" w:hAnsi="Verdana"/>
          <w:sz w:val="16"/>
          <w:szCs w:val="16"/>
        </w:rPr>
        <w:lastRenderedPageBreak/>
        <w:t>http://www.bahn.de/p/view/buchung/karten/kubu_updates_index.shtml?dbkanal_007=L01_S01_D001_KIN0004_fub-fahrplaene-kubu-teaser_LZ01</w:t>
      </w:r>
    </w:p>
    <w:p w:rsidR="003458D8" w:rsidRPr="000E0F28" w:rsidRDefault="003458D8" w:rsidP="000D1A7C">
      <w:pPr>
        <w:pStyle w:val="Bezmezer1"/>
        <w:jc w:val="both"/>
        <w:rPr>
          <w:rFonts w:ascii="Verdana" w:hAnsi="Verdana"/>
          <w:sz w:val="20"/>
          <w:szCs w:val="20"/>
        </w:rPr>
      </w:pPr>
    </w:p>
    <w:p w:rsidR="003458D8" w:rsidRPr="000E0F28" w:rsidRDefault="003458D8" w:rsidP="003458D8">
      <w:pPr>
        <w:pStyle w:val="Odstavecseseznamem1"/>
        <w:spacing w:after="0" w:line="240" w:lineRule="auto"/>
        <w:ind w:left="0"/>
        <w:jc w:val="both"/>
        <w:rPr>
          <w:rFonts w:ascii="Verdana" w:hAnsi="Verdana"/>
          <w:sz w:val="20"/>
          <w:szCs w:val="20"/>
        </w:rPr>
      </w:pPr>
      <w:r w:rsidRPr="000E0F28">
        <w:rPr>
          <w:rFonts w:ascii="Verdana" w:hAnsi="Verdana"/>
          <w:sz w:val="20"/>
          <w:szCs w:val="20"/>
        </w:rPr>
        <w:t>Údaje o počtu cestujících využívajících v Praze a v jejím okolí železniční dopravu se získávají poměrně obtížně a zároveň jejich forma neumožňuje přímé a jednoduché srovnání s údaji za Mnichov. Starší údaje poskytuje Marada (2006), když pro vybrané tratě radiálně vycházející z Prahy uvádí pro rok 2004 následující počty denních cestujících v příměstských vlacích v obou směrech dohromady:</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Praha – Kolín: 8 208 cestujících,</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Praha – Beroun: 4 863 cestujících,</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Praha – Benešov: 3 801 cestujících.</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Praha – Kralupy nad Vltavou: 2 836 cestujících,</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Praha – Lysá nad Labem: 2 769 cestujících,</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uvedená konkrétní čísla platná v roce 2004 navíc výše citovaný autor doplňuje obecnou informací o tom, že počty cestujících ve vlacích stoupají,</w:t>
      </w:r>
    </w:p>
    <w:p w:rsidR="003458D8" w:rsidRPr="000E0F28" w:rsidRDefault="003458D8" w:rsidP="003458D8">
      <w:pPr>
        <w:pStyle w:val="Odstavecseseznamem1"/>
        <w:numPr>
          <w:ilvl w:val="0"/>
          <w:numId w:val="8"/>
        </w:numPr>
        <w:spacing w:after="0" w:line="240" w:lineRule="auto"/>
        <w:jc w:val="both"/>
        <w:rPr>
          <w:rFonts w:ascii="Verdana" w:hAnsi="Verdana"/>
          <w:sz w:val="20"/>
          <w:szCs w:val="20"/>
          <w:shd w:val="clear" w:color="auto" w:fill="FFFF00"/>
        </w:rPr>
      </w:pPr>
      <w:r w:rsidRPr="000E0F28">
        <w:rPr>
          <w:rFonts w:ascii="Verdana" w:hAnsi="Verdana"/>
          <w:sz w:val="20"/>
          <w:szCs w:val="20"/>
        </w:rPr>
        <w:t>novější údaje o výkonech železniční dopravy v rámci systému IDS PID uvádějí webové stránky organizátora tohoto systému (</w:t>
      </w:r>
      <w:hyperlink r:id="rId18" w:history="1">
        <w:r w:rsidRPr="000E0F28">
          <w:rPr>
            <w:rStyle w:val="Hypertextovodkaz"/>
            <w:rFonts w:ascii="Verdana" w:hAnsi="Verdana"/>
            <w:color w:val="auto"/>
            <w:sz w:val="20"/>
            <w:szCs w:val="20"/>
            <w:u w:val="none"/>
            <w:lang w:eastAsia="hi-IN" w:bidi="hi-IN"/>
          </w:rPr>
          <w:t>http://www.ropid.cz/</w:t>
        </w:r>
      </w:hyperlink>
      <w:r w:rsidRPr="000E0F28">
        <w:rPr>
          <w:rFonts w:ascii="Verdana" w:hAnsi="Verdana"/>
          <w:sz w:val="20"/>
          <w:szCs w:val="20"/>
        </w:rPr>
        <w:t>) a také Procházka (2009); ani jeden z těchto zdrojů však bohužel neuvádí údaje o počtu přepravených cestujících.</w:t>
      </w:r>
    </w:p>
    <w:p w:rsidR="003458D8" w:rsidRPr="000E0F28" w:rsidRDefault="003458D8" w:rsidP="000D1A7C">
      <w:pPr>
        <w:pStyle w:val="Bezmezer1"/>
        <w:jc w:val="both"/>
        <w:rPr>
          <w:rFonts w:ascii="Verdana" w:hAnsi="Verdana"/>
          <w:sz w:val="20"/>
          <w:szCs w:val="20"/>
        </w:rPr>
      </w:pPr>
    </w:p>
    <w:p w:rsidR="00F5063F" w:rsidRPr="000E0F28" w:rsidRDefault="009A1F0D" w:rsidP="000D1A7C">
      <w:pPr>
        <w:pStyle w:val="Bezmezer1"/>
        <w:jc w:val="both"/>
        <w:rPr>
          <w:rFonts w:ascii="Times New Roman" w:hAnsi="Times New Roman"/>
          <w:color w:val="99CC00"/>
          <w:sz w:val="24"/>
        </w:rPr>
      </w:pPr>
      <w:r w:rsidRPr="000E0F28">
        <w:rPr>
          <w:rFonts w:ascii="Times New Roman" w:hAnsi="Times New Roman"/>
          <w:noProof/>
          <w:color w:val="99CC00"/>
          <w:sz w:val="24"/>
          <w:lang w:eastAsia="cs-CZ" w:bidi="ar-SA"/>
        </w:rPr>
        <w:drawing>
          <wp:inline distT="0" distB="0" distL="0" distR="0" wp14:anchorId="0E4ECDD2" wp14:editId="003AA658">
            <wp:extent cx="5571490" cy="41681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5571490" cy="4168140"/>
                    </a:xfrm>
                    <a:prstGeom prst="rect">
                      <a:avLst/>
                    </a:prstGeom>
                    <a:noFill/>
                    <a:ln>
                      <a:noFill/>
                    </a:ln>
                  </pic:spPr>
                </pic:pic>
              </a:graphicData>
            </a:graphic>
          </wp:inline>
        </w:drawing>
      </w:r>
    </w:p>
    <w:p w:rsidR="00F5063F" w:rsidRPr="000E0F28" w:rsidRDefault="00F5063F" w:rsidP="00F5063F">
      <w:pPr>
        <w:pStyle w:val="Bezmezer1"/>
        <w:jc w:val="both"/>
        <w:rPr>
          <w:rFonts w:ascii="Verdana" w:hAnsi="Verdana"/>
          <w:sz w:val="20"/>
          <w:szCs w:val="20"/>
        </w:rPr>
      </w:pPr>
      <w:r w:rsidRPr="000E0F28">
        <w:rPr>
          <w:rFonts w:ascii="Verdana" w:hAnsi="Verdana"/>
          <w:sz w:val="20"/>
          <w:szCs w:val="20"/>
        </w:rPr>
        <w:t xml:space="preserve">Obr. x: Praha – příměstská železniční doprava </w:t>
      </w:r>
    </w:p>
    <w:p w:rsidR="00F5063F" w:rsidRPr="000E0F28" w:rsidRDefault="001D4350" w:rsidP="00F5063F">
      <w:pPr>
        <w:pStyle w:val="Bezmezer1"/>
        <w:jc w:val="both"/>
        <w:rPr>
          <w:rFonts w:ascii="Verdana" w:hAnsi="Verdana"/>
          <w:sz w:val="16"/>
          <w:szCs w:val="16"/>
        </w:rPr>
      </w:pPr>
      <w:r>
        <w:rPr>
          <w:rFonts w:ascii="Verdana" w:hAnsi="Verdana"/>
          <w:sz w:val="16"/>
          <w:szCs w:val="16"/>
        </w:rPr>
        <w:t xml:space="preserve">Pramen: </w:t>
      </w:r>
      <w:r w:rsidRPr="001D4350">
        <w:rPr>
          <w:rFonts w:ascii="Verdana" w:hAnsi="Verdana"/>
          <w:sz w:val="16"/>
          <w:szCs w:val="16"/>
        </w:rPr>
        <w:t xml:space="preserve">České dráhy 2012, dostupné na: </w:t>
      </w:r>
      <w:proofErr w:type="gramStart"/>
      <w:r w:rsidRPr="001D4350">
        <w:rPr>
          <w:rFonts w:ascii="Verdana" w:hAnsi="Verdana"/>
          <w:sz w:val="16"/>
          <w:szCs w:val="16"/>
        </w:rPr>
        <w:t>www.cd</w:t>
      </w:r>
      <w:proofErr w:type="gramEnd"/>
      <w:r w:rsidRPr="001D4350">
        <w:rPr>
          <w:rFonts w:ascii="Verdana" w:hAnsi="Verdana"/>
          <w:sz w:val="16"/>
          <w:szCs w:val="16"/>
        </w:rPr>
        <w:t>.cz</w:t>
      </w:r>
    </w:p>
    <w:p w:rsidR="00F5063F" w:rsidRPr="000E0F28" w:rsidRDefault="00F814BA" w:rsidP="000D1A7C">
      <w:pPr>
        <w:pStyle w:val="Bezmezer1"/>
        <w:jc w:val="both"/>
        <w:rPr>
          <w:rFonts w:ascii="Verdana" w:hAnsi="Verdana"/>
          <w:sz w:val="20"/>
          <w:szCs w:val="20"/>
        </w:rPr>
      </w:pPr>
      <w:r w:rsidRPr="000E0F28">
        <w:rPr>
          <w:rFonts w:ascii="Verdana" w:hAnsi="Verdana"/>
          <w:noProof/>
          <w:sz w:val="20"/>
          <w:szCs w:val="20"/>
          <w:lang w:eastAsia="cs-CZ" w:bidi="ar-SA"/>
        </w:rPr>
        <w:lastRenderedPageBreak/>
        <w:drawing>
          <wp:inline distT="0" distB="0" distL="0" distR="0" wp14:anchorId="126EE998" wp14:editId="44043486">
            <wp:extent cx="5760085" cy="40665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imberk2.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4066540"/>
                    </a:xfrm>
                    <a:prstGeom prst="rect">
                      <a:avLst/>
                    </a:prstGeom>
                  </pic:spPr>
                </pic:pic>
              </a:graphicData>
            </a:graphic>
          </wp:inline>
        </w:drawing>
      </w:r>
    </w:p>
    <w:p w:rsidR="001D4350" w:rsidRDefault="000C364F" w:rsidP="000C364F">
      <w:pPr>
        <w:pStyle w:val="Bezmezer1"/>
        <w:jc w:val="both"/>
        <w:rPr>
          <w:rFonts w:ascii="Verdana" w:hAnsi="Verdana"/>
          <w:sz w:val="20"/>
          <w:szCs w:val="20"/>
        </w:rPr>
      </w:pPr>
      <w:r w:rsidRPr="000E0F28">
        <w:rPr>
          <w:rFonts w:ascii="Verdana" w:hAnsi="Verdana"/>
          <w:sz w:val="20"/>
          <w:szCs w:val="20"/>
        </w:rPr>
        <w:t xml:space="preserve">Obr. x: Norimberk – příměstská železniční doprava </w:t>
      </w:r>
    </w:p>
    <w:p w:rsidR="000C364F" w:rsidRPr="000E0F28" w:rsidRDefault="001D4350" w:rsidP="000C364F">
      <w:pPr>
        <w:pStyle w:val="Bezmezer1"/>
        <w:jc w:val="both"/>
        <w:rPr>
          <w:rFonts w:ascii="Verdana" w:hAnsi="Verdana"/>
          <w:sz w:val="16"/>
          <w:szCs w:val="16"/>
        </w:rPr>
      </w:pPr>
      <w:r w:rsidRPr="000E0F28">
        <w:rPr>
          <w:rFonts w:ascii="Verdana" w:hAnsi="Verdana"/>
          <w:sz w:val="16"/>
          <w:szCs w:val="16"/>
        </w:rPr>
        <w:t xml:space="preserve"> </w:t>
      </w:r>
      <w:r w:rsidR="000C364F" w:rsidRPr="000E0F28">
        <w:rPr>
          <w:rFonts w:ascii="Verdana" w:hAnsi="Verdana"/>
          <w:sz w:val="16"/>
          <w:szCs w:val="16"/>
        </w:rPr>
        <w:t>Pramen:</w:t>
      </w:r>
      <w:r w:rsidR="00185CC8" w:rsidRPr="000E0F28">
        <w:t xml:space="preserve"> </w:t>
      </w:r>
      <w:hyperlink r:id="rId21" w:history="1">
        <w:r w:rsidR="00185CC8" w:rsidRPr="000E0F28">
          <w:rPr>
            <w:rStyle w:val="Hypertextovodkaz"/>
            <w:rFonts w:ascii="Verdana" w:hAnsi="Verdana"/>
            <w:sz w:val="16"/>
            <w:szCs w:val="16"/>
          </w:rPr>
          <w:t>http://www.bahn.de/regio_franken/view/fahrplan/strecken/strecken_ueb.shtml</w:t>
        </w:r>
      </w:hyperlink>
    </w:p>
    <w:p w:rsidR="00185CC8" w:rsidRPr="000E0F28" w:rsidRDefault="00185CC8" w:rsidP="000C364F">
      <w:pPr>
        <w:pStyle w:val="Bezmezer1"/>
        <w:jc w:val="both"/>
        <w:rPr>
          <w:rFonts w:ascii="Verdana" w:hAnsi="Verdana"/>
          <w:sz w:val="16"/>
          <w:szCs w:val="16"/>
        </w:rPr>
      </w:pPr>
      <w:r w:rsidRPr="000E0F28">
        <w:rPr>
          <w:rFonts w:ascii="Verdana" w:hAnsi="Verdana"/>
          <w:sz w:val="16"/>
          <w:szCs w:val="16"/>
        </w:rPr>
        <w:t>http://persoenlicherfahrplan.bahn.de/bin/pf/query-p2w.exe/dn?</w:t>
      </w:r>
    </w:p>
    <w:p w:rsidR="000C364F" w:rsidRPr="000E0F28" w:rsidRDefault="000C364F" w:rsidP="000C364F">
      <w:pPr>
        <w:pStyle w:val="Bezmezer1"/>
        <w:jc w:val="both"/>
        <w:rPr>
          <w:rFonts w:ascii="Verdana" w:hAnsi="Verdana"/>
          <w:sz w:val="20"/>
          <w:szCs w:val="20"/>
        </w:rPr>
      </w:pPr>
    </w:p>
    <w:p w:rsidR="00F814BA" w:rsidRPr="000E0F28" w:rsidRDefault="00F814BA" w:rsidP="000C364F">
      <w:pPr>
        <w:pStyle w:val="Bezmezer1"/>
        <w:jc w:val="both"/>
        <w:rPr>
          <w:rFonts w:ascii="Verdana" w:hAnsi="Verdana"/>
          <w:sz w:val="20"/>
          <w:szCs w:val="20"/>
        </w:rPr>
      </w:pPr>
      <w:r w:rsidRPr="000E0F28">
        <w:rPr>
          <w:rFonts w:ascii="Verdana" w:hAnsi="Verdana"/>
          <w:noProof/>
          <w:sz w:val="20"/>
          <w:szCs w:val="20"/>
          <w:lang w:eastAsia="cs-CZ" w:bidi="ar-SA"/>
        </w:rPr>
        <w:drawing>
          <wp:inline distT="0" distB="0" distL="0" distR="0" wp14:anchorId="6C4A9EBD" wp14:editId="05B89833">
            <wp:extent cx="5760085" cy="406654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den 3.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4066540"/>
                    </a:xfrm>
                    <a:prstGeom prst="rect">
                      <a:avLst/>
                    </a:prstGeom>
                  </pic:spPr>
                </pic:pic>
              </a:graphicData>
            </a:graphic>
          </wp:inline>
        </w:drawing>
      </w:r>
    </w:p>
    <w:p w:rsidR="000C364F" w:rsidRPr="000E0F28" w:rsidRDefault="000C364F" w:rsidP="000C364F">
      <w:pPr>
        <w:pStyle w:val="Bezmezer1"/>
        <w:jc w:val="both"/>
        <w:rPr>
          <w:rFonts w:ascii="Verdana" w:hAnsi="Verdana"/>
          <w:sz w:val="20"/>
          <w:szCs w:val="20"/>
        </w:rPr>
      </w:pPr>
    </w:p>
    <w:p w:rsidR="000C364F" w:rsidRPr="000E0F28" w:rsidRDefault="000C364F" w:rsidP="000C364F">
      <w:pPr>
        <w:pStyle w:val="Bezmezer1"/>
        <w:jc w:val="both"/>
        <w:rPr>
          <w:rFonts w:ascii="Verdana" w:hAnsi="Verdana"/>
          <w:sz w:val="20"/>
          <w:szCs w:val="20"/>
        </w:rPr>
      </w:pPr>
      <w:r w:rsidRPr="000E0F28">
        <w:rPr>
          <w:rFonts w:ascii="Verdana" w:hAnsi="Verdana"/>
          <w:sz w:val="20"/>
          <w:szCs w:val="20"/>
        </w:rPr>
        <w:t xml:space="preserve">Obr. x: Drážďany – příměstská železniční doprava </w:t>
      </w:r>
    </w:p>
    <w:p w:rsidR="000C364F" w:rsidRPr="000E0F28" w:rsidRDefault="000C364F" w:rsidP="000C364F">
      <w:pPr>
        <w:pStyle w:val="Bezmezer1"/>
        <w:jc w:val="both"/>
        <w:rPr>
          <w:rFonts w:ascii="Verdana" w:hAnsi="Verdana"/>
          <w:sz w:val="16"/>
          <w:szCs w:val="16"/>
        </w:rPr>
      </w:pPr>
      <w:r w:rsidRPr="000E0F28">
        <w:rPr>
          <w:rFonts w:ascii="Verdana" w:hAnsi="Verdana"/>
          <w:sz w:val="16"/>
          <w:szCs w:val="16"/>
        </w:rPr>
        <w:t xml:space="preserve">Pramen: </w:t>
      </w:r>
      <w:r w:rsidR="00185CC8" w:rsidRPr="000E0F28">
        <w:rPr>
          <w:rFonts w:ascii="Verdana" w:hAnsi="Verdana"/>
          <w:sz w:val="16"/>
          <w:szCs w:val="16"/>
        </w:rPr>
        <w:t>http://persoenlicherfahrplan.bahn.de/bin/pf/query-p2w.exe/dn?</w:t>
      </w:r>
    </w:p>
    <w:p w:rsidR="000C364F" w:rsidRPr="000E0F28" w:rsidRDefault="000C364F" w:rsidP="000C364F">
      <w:pPr>
        <w:pStyle w:val="Bezmezer1"/>
        <w:jc w:val="both"/>
        <w:rPr>
          <w:rFonts w:ascii="Verdana" w:hAnsi="Verdana"/>
          <w:sz w:val="20"/>
          <w:szCs w:val="20"/>
        </w:rPr>
      </w:pPr>
    </w:p>
    <w:p w:rsidR="00663A06" w:rsidRPr="000E0F28" w:rsidRDefault="00663A06" w:rsidP="003458D8">
      <w:pPr>
        <w:jc w:val="both"/>
        <w:rPr>
          <w:rFonts w:ascii="Verdana" w:hAnsi="Verdana"/>
          <w:sz w:val="20"/>
          <w:szCs w:val="20"/>
        </w:rPr>
      </w:pPr>
      <w:r w:rsidRPr="000E0F28">
        <w:rPr>
          <w:rFonts w:ascii="Verdana" w:hAnsi="Verdana"/>
          <w:sz w:val="20"/>
          <w:szCs w:val="20"/>
        </w:rPr>
        <w:t>V </w:t>
      </w:r>
      <w:r w:rsidRPr="000E0F28">
        <w:rPr>
          <w:rFonts w:ascii="Verdana" w:hAnsi="Verdana"/>
          <w:b/>
          <w:bCs/>
          <w:sz w:val="20"/>
          <w:szCs w:val="20"/>
        </w:rPr>
        <w:t>Norimberku</w:t>
      </w:r>
      <w:r w:rsidRPr="000E0F28">
        <w:rPr>
          <w:rFonts w:ascii="Verdana" w:hAnsi="Verdana"/>
          <w:sz w:val="20"/>
          <w:szCs w:val="20"/>
        </w:rPr>
        <w:t xml:space="preserve"> můžeme identifikovat tři základní osy příměstské železniční dopravy, které z prostorového hlediska do značné míry korespondují se čtyřmi existujícími liniemi systému S-</w:t>
      </w:r>
      <w:proofErr w:type="spellStart"/>
      <w:r w:rsidRPr="000E0F28">
        <w:rPr>
          <w:rFonts w:ascii="Verdana" w:hAnsi="Verdana"/>
          <w:sz w:val="20"/>
          <w:szCs w:val="20"/>
        </w:rPr>
        <w:t>Bahn</w:t>
      </w:r>
      <w:proofErr w:type="spellEnd"/>
      <w:r w:rsidRPr="000E0F28">
        <w:rPr>
          <w:rFonts w:ascii="Verdana" w:hAnsi="Verdana"/>
          <w:sz w:val="20"/>
          <w:szCs w:val="20"/>
        </w:rPr>
        <w:t>. Na všech hlavních trasách jezdí vlaky v půlhodinových taktech, které se ve špičce ještě zahušťují. Na vedlejších liniích jsou pak intervaly hodinové a mimo špičku dokonce až dvouhodinové. Na hlavních trasách směřujících z </w:t>
      </w:r>
      <w:proofErr w:type="spellStart"/>
      <w:r w:rsidRPr="000E0F28">
        <w:rPr>
          <w:rFonts w:ascii="Verdana" w:hAnsi="Verdana"/>
          <w:sz w:val="20"/>
          <w:szCs w:val="20"/>
        </w:rPr>
        <w:t>Norimberka</w:t>
      </w:r>
      <w:proofErr w:type="spellEnd"/>
      <w:r w:rsidRPr="000E0F28">
        <w:rPr>
          <w:rFonts w:ascii="Verdana" w:hAnsi="Verdana"/>
          <w:sz w:val="20"/>
          <w:szCs w:val="20"/>
        </w:rPr>
        <w:t xml:space="preserve"> na </w:t>
      </w:r>
      <w:proofErr w:type="spellStart"/>
      <w:r w:rsidRPr="000E0F28">
        <w:rPr>
          <w:rFonts w:ascii="Verdana" w:hAnsi="Verdana"/>
          <w:sz w:val="20"/>
          <w:szCs w:val="20"/>
        </w:rPr>
        <w:t>Forchheim</w:t>
      </w:r>
      <w:proofErr w:type="spellEnd"/>
      <w:r w:rsidRPr="000E0F28">
        <w:rPr>
          <w:rFonts w:ascii="Verdana" w:hAnsi="Verdana"/>
          <w:sz w:val="20"/>
          <w:szCs w:val="20"/>
        </w:rPr>
        <w:t xml:space="preserve"> a </w:t>
      </w:r>
      <w:proofErr w:type="spellStart"/>
      <w:r w:rsidRPr="000E0F28">
        <w:rPr>
          <w:rFonts w:ascii="Verdana" w:hAnsi="Verdana"/>
          <w:sz w:val="20"/>
          <w:szCs w:val="20"/>
        </w:rPr>
        <w:t>Schwabach</w:t>
      </w:r>
      <w:proofErr w:type="spellEnd"/>
      <w:r w:rsidRPr="000E0F28">
        <w:rPr>
          <w:rFonts w:ascii="Verdana" w:hAnsi="Verdana"/>
          <w:sz w:val="20"/>
          <w:szCs w:val="20"/>
        </w:rPr>
        <w:t xml:space="preserve"> tak za den projede 61 až 80 vlaků, na všech ostatních radiálách se počet spojů pohybuje v rozmezí 41 až 60. Na všech studovaných tratích jsou přitom z hlediska počtu disponibilních spojů zvýhodněny ty stanice, v nichž kromě vlaků systému S-</w:t>
      </w:r>
      <w:proofErr w:type="spellStart"/>
      <w:r w:rsidRPr="000E0F28">
        <w:rPr>
          <w:rFonts w:ascii="Verdana" w:hAnsi="Verdana"/>
          <w:sz w:val="20"/>
          <w:szCs w:val="20"/>
        </w:rPr>
        <w:t>Bahn</w:t>
      </w:r>
      <w:proofErr w:type="spellEnd"/>
      <w:r w:rsidRPr="000E0F28">
        <w:rPr>
          <w:rFonts w:ascii="Verdana" w:hAnsi="Verdana"/>
          <w:sz w:val="20"/>
          <w:szCs w:val="20"/>
        </w:rPr>
        <w:t xml:space="preserve"> zastavují i regionální a dálkové spoje. Zajímavé je, že počet spojů obsluhujících železniční tratě v zázemí </w:t>
      </w:r>
      <w:proofErr w:type="spellStart"/>
      <w:r w:rsidRPr="000E0F28">
        <w:rPr>
          <w:rFonts w:ascii="Verdana" w:hAnsi="Verdana"/>
          <w:sz w:val="20"/>
          <w:szCs w:val="20"/>
        </w:rPr>
        <w:t>Norimberka</w:t>
      </w:r>
      <w:proofErr w:type="spellEnd"/>
      <w:r w:rsidRPr="000E0F28">
        <w:rPr>
          <w:rFonts w:ascii="Verdana" w:hAnsi="Verdana"/>
          <w:sz w:val="20"/>
          <w:szCs w:val="20"/>
        </w:rPr>
        <w:t xml:space="preserve"> je zhruba srovnatelný se situací v zázemí Prahy. Tato skutečnost názorně ilustruje rozdíl v kvantitě nabídky příměstské železniční dopravy mezi Německem a Českou republikou, protože jak populační velikost, tak i počet obsazených pracovních míst v Norimberku nedosahuje ani z poloviny stavu aktuálně platného v Praze (viz znovu konkrétní údaje v tab. x).</w:t>
      </w:r>
    </w:p>
    <w:p w:rsidR="00663A06" w:rsidRPr="000E0F28" w:rsidRDefault="00663A06" w:rsidP="003458D8">
      <w:pPr>
        <w:jc w:val="both"/>
        <w:rPr>
          <w:rFonts w:ascii="Verdana" w:hAnsi="Verdana"/>
          <w:sz w:val="20"/>
          <w:szCs w:val="20"/>
        </w:rPr>
      </w:pPr>
    </w:p>
    <w:p w:rsidR="003458D8" w:rsidRPr="000E0F28" w:rsidRDefault="003458D8" w:rsidP="003458D8">
      <w:pPr>
        <w:jc w:val="both"/>
        <w:rPr>
          <w:rFonts w:ascii="Verdana" w:hAnsi="Verdana"/>
          <w:sz w:val="20"/>
          <w:szCs w:val="20"/>
        </w:rPr>
      </w:pPr>
      <w:r w:rsidRPr="000E0F28">
        <w:rPr>
          <w:rFonts w:ascii="Verdana" w:hAnsi="Verdana"/>
          <w:sz w:val="20"/>
          <w:szCs w:val="20"/>
        </w:rPr>
        <w:t xml:space="preserve">Podobně jako v Mnichově i v případě </w:t>
      </w:r>
      <w:proofErr w:type="spellStart"/>
      <w:r w:rsidRPr="000E0F28">
        <w:rPr>
          <w:rFonts w:ascii="Verdana" w:hAnsi="Verdana"/>
          <w:sz w:val="20"/>
          <w:szCs w:val="20"/>
        </w:rPr>
        <w:t>Norimberka</w:t>
      </w:r>
      <w:proofErr w:type="spellEnd"/>
      <w:r w:rsidRPr="000E0F28">
        <w:rPr>
          <w:rFonts w:ascii="Verdana" w:hAnsi="Verdana"/>
          <w:sz w:val="20"/>
          <w:szCs w:val="20"/>
        </w:rPr>
        <w:t xml:space="preserve"> můžeme zdůraznit dobrou infrastrukturní vybavenost systému příměstské železnice – v samotném centru města napočítáme přes 13 kolejí, dvě nejvytíženější trasy směřující na jih, respektive jihovýchod, jsou v úsecích před svým rozdělením (tzn. z </w:t>
      </w:r>
      <w:proofErr w:type="spellStart"/>
      <w:r w:rsidRPr="000E0F28">
        <w:rPr>
          <w:rFonts w:ascii="Verdana" w:hAnsi="Verdana"/>
          <w:sz w:val="20"/>
          <w:szCs w:val="20"/>
        </w:rPr>
        <w:t>Norimberka</w:t>
      </w:r>
      <w:proofErr w:type="spellEnd"/>
      <w:r w:rsidRPr="000E0F28">
        <w:rPr>
          <w:rFonts w:ascii="Verdana" w:hAnsi="Verdana"/>
          <w:sz w:val="20"/>
          <w:szCs w:val="20"/>
        </w:rPr>
        <w:t xml:space="preserve"> do </w:t>
      </w:r>
      <w:proofErr w:type="gramStart"/>
      <w:r w:rsidRPr="000E0F28">
        <w:rPr>
          <w:rFonts w:ascii="Verdana" w:hAnsi="Verdana"/>
          <w:sz w:val="20"/>
          <w:szCs w:val="20"/>
        </w:rPr>
        <w:t>Rothu</w:t>
      </w:r>
      <w:proofErr w:type="gramEnd"/>
      <w:r w:rsidRPr="000E0F28">
        <w:rPr>
          <w:rFonts w:ascii="Verdana" w:hAnsi="Verdana"/>
          <w:sz w:val="20"/>
          <w:szCs w:val="20"/>
        </w:rPr>
        <w:t xml:space="preserve">, respektive do </w:t>
      </w:r>
      <w:proofErr w:type="spellStart"/>
      <w:r w:rsidRPr="000E0F28">
        <w:rPr>
          <w:rFonts w:ascii="Verdana" w:hAnsi="Verdana"/>
          <w:sz w:val="20"/>
          <w:szCs w:val="20"/>
        </w:rPr>
        <w:t>Feuchtu</w:t>
      </w:r>
      <w:proofErr w:type="spellEnd"/>
      <w:r w:rsidRPr="000E0F28">
        <w:rPr>
          <w:rFonts w:ascii="Verdana" w:hAnsi="Verdana"/>
          <w:sz w:val="20"/>
          <w:szCs w:val="20"/>
        </w:rPr>
        <w:t xml:space="preserve">) pětikolejné. Tratě v ostatní hlavních směrech na </w:t>
      </w:r>
      <w:proofErr w:type="spellStart"/>
      <w:r w:rsidRPr="000E0F28">
        <w:rPr>
          <w:rFonts w:ascii="Verdana" w:hAnsi="Verdana"/>
          <w:sz w:val="20"/>
          <w:szCs w:val="20"/>
        </w:rPr>
        <w:t>Würzburg</w:t>
      </w:r>
      <w:proofErr w:type="spellEnd"/>
      <w:r w:rsidRPr="000E0F28">
        <w:rPr>
          <w:rFonts w:ascii="Verdana" w:hAnsi="Verdana"/>
          <w:sz w:val="20"/>
          <w:szCs w:val="20"/>
        </w:rPr>
        <w:t xml:space="preserve">, </w:t>
      </w:r>
      <w:proofErr w:type="spellStart"/>
      <w:r w:rsidRPr="000E0F28">
        <w:rPr>
          <w:rFonts w:ascii="Verdana" w:hAnsi="Verdana"/>
          <w:sz w:val="20"/>
          <w:szCs w:val="20"/>
        </w:rPr>
        <w:t>Bamberg</w:t>
      </w:r>
      <w:proofErr w:type="spellEnd"/>
      <w:r w:rsidRPr="000E0F28">
        <w:rPr>
          <w:rFonts w:ascii="Verdana" w:hAnsi="Verdana"/>
          <w:sz w:val="20"/>
          <w:szCs w:val="20"/>
        </w:rPr>
        <w:t xml:space="preserve">, </w:t>
      </w:r>
      <w:proofErr w:type="spellStart"/>
      <w:r w:rsidRPr="000E0F28">
        <w:rPr>
          <w:rFonts w:ascii="Verdana" w:hAnsi="Verdana"/>
          <w:sz w:val="20"/>
          <w:szCs w:val="20"/>
        </w:rPr>
        <w:t>Regensburg</w:t>
      </w:r>
      <w:proofErr w:type="spellEnd"/>
      <w:r w:rsidRPr="000E0F28">
        <w:rPr>
          <w:rFonts w:ascii="Verdana" w:hAnsi="Verdana"/>
          <w:sz w:val="20"/>
          <w:szCs w:val="20"/>
        </w:rPr>
        <w:t xml:space="preserve">, Ingolstadt, </w:t>
      </w:r>
      <w:proofErr w:type="spellStart"/>
      <w:r w:rsidRPr="000E0F28">
        <w:rPr>
          <w:rFonts w:ascii="Verdana" w:hAnsi="Verdana"/>
          <w:sz w:val="20"/>
          <w:szCs w:val="20"/>
        </w:rPr>
        <w:t>Treuchtlingen</w:t>
      </w:r>
      <w:proofErr w:type="spellEnd"/>
      <w:r w:rsidRPr="000E0F28">
        <w:rPr>
          <w:rFonts w:ascii="Verdana" w:hAnsi="Verdana"/>
          <w:sz w:val="20"/>
          <w:szCs w:val="20"/>
        </w:rPr>
        <w:t xml:space="preserve"> a </w:t>
      </w:r>
      <w:proofErr w:type="spellStart"/>
      <w:r w:rsidRPr="000E0F28">
        <w:rPr>
          <w:rFonts w:ascii="Verdana" w:hAnsi="Verdana"/>
          <w:sz w:val="20"/>
          <w:szCs w:val="20"/>
        </w:rPr>
        <w:t>Ansbach</w:t>
      </w:r>
      <w:proofErr w:type="spellEnd"/>
      <w:r w:rsidRPr="000E0F28">
        <w:rPr>
          <w:rFonts w:ascii="Verdana" w:hAnsi="Verdana"/>
          <w:sz w:val="20"/>
          <w:szCs w:val="20"/>
        </w:rPr>
        <w:t xml:space="preserve"> jsou dvoukolejné a pouze zbývající vedlejší tratě jsou jednokolejné.</w:t>
      </w:r>
    </w:p>
    <w:p w:rsidR="003458D8" w:rsidRPr="000E0F28" w:rsidRDefault="003458D8" w:rsidP="003458D8">
      <w:pPr>
        <w:jc w:val="both"/>
        <w:rPr>
          <w:rFonts w:ascii="Verdana" w:hAnsi="Verdana"/>
          <w:sz w:val="20"/>
          <w:szCs w:val="20"/>
        </w:rPr>
      </w:pPr>
    </w:p>
    <w:p w:rsidR="009777CC" w:rsidRPr="000E0F28" w:rsidRDefault="00436A08" w:rsidP="009777CC">
      <w:pPr>
        <w:jc w:val="both"/>
        <w:rPr>
          <w:rFonts w:ascii="Verdana" w:hAnsi="Verdana"/>
          <w:sz w:val="20"/>
          <w:szCs w:val="20"/>
        </w:rPr>
      </w:pPr>
      <w:r w:rsidRPr="000E0F28">
        <w:rPr>
          <w:rFonts w:ascii="Verdana" w:hAnsi="Verdana"/>
          <w:sz w:val="20"/>
          <w:szCs w:val="20"/>
        </w:rPr>
        <w:t>Příměstská železniční doprava v</w:t>
      </w:r>
      <w:r w:rsidRPr="000E0F28">
        <w:rPr>
          <w:rFonts w:ascii="Verdana" w:hAnsi="Verdana"/>
          <w:b/>
          <w:bCs/>
          <w:sz w:val="20"/>
          <w:szCs w:val="20"/>
        </w:rPr>
        <w:t xml:space="preserve"> </w:t>
      </w:r>
      <w:r w:rsidR="009777CC" w:rsidRPr="000E0F28">
        <w:rPr>
          <w:rFonts w:ascii="Verdana" w:hAnsi="Verdana"/>
          <w:b/>
          <w:bCs/>
          <w:sz w:val="20"/>
          <w:szCs w:val="20"/>
        </w:rPr>
        <w:t>Drážďan</w:t>
      </w:r>
      <w:r w:rsidRPr="000E0F28">
        <w:rPr>
          <w:rFonts w:ascii="Verdana" w:hAnsi="Verdana"/>
          <w:b/>
          <w:bCs/>
          <w:sz w:val="20"/>
          <w:szCs w:val="20"/>
        </w:rPr>
        <w:t>ech</w:t>
      </w:r>
      <w:r w:rsidR="009777CC" w:rsidRPr="000E0F28">
        <w:rPr>
          <w:rFonts w:ascii="Verdana" w:hAnsi="Verdana"/>
          <w:sz w:val="20"/>
          <w:szCs w:val="20"/>
        </w:rPr>
        <w:t xml:space="preserve"> ve srovnání </w:t>
      </w:r>
      <w:r w:rsidRPr="000E0F28">
        <w:rPr>
          <w:rFonts w:ascii="Verdana" w:hAnsi="Verdana"/>
          <w:sz w:val="20"/>
          <w:szCs w:val="20"/>
        </w:rPr>
        <w:t>s</w:t>
      </w:r>
      <w:r w:rsidR="000C2B3F" w:rsidRPr="000E0F28">
        <w:rPr>
          <w:rFonts w:ascii="Verdana" w:hAnsi="Verdana"/>
          <w:sz w:val="20"/>
          <w:szCs w:val="20"/>
        </w:rPr>
        <w:t xml:space="preserve"> populačně zhruba stejně velkým </w:t>
      </w:r>
      <w:r w:rsidR="009777CC" w:rsidRPr="000E0F28">
        <w:rPr>
          <w:rFonts w:ascii="Verdana" w:hAnsi="Verdana"/>
          <w:sz w:val="20"/>
          <w:szCs w:val="20"/>
        </w:rPr>
        <w:t>Norimberkem vykazuj</w:t>
      </w:r>
      <w:r w:rsidRPr="000E0F28">
        <w:rPr>
          <w:rFonts w:ascii="Verdana" w:hAnsi="Verdana"/>
          <w:sz w:val="20"/>
          <w:szCs w:val="20"/>
        </w:rPr>
        <w:t>e</w:t>
      </w:r>
      <w:r w:rsidR="009777CC" w:rsidRPr="000E0F28">
        <w:rPr>
          <w:rFonts w:ascii="Verdana" w:hAnsi="Verdana"/>
          <w:sz w:val="20"/>
          <w:szCs w:val="20"/>
        </w:rPr>
        <w:t xml:space="preserve"> nižší intenzity spojů. V podstatě pouze </w:t>
      </w:r>
      <w:r w:rsidR="000C2B3F" w:rsidRPr="000E0F28">
        <w:rPr>
          <w:rFonts w:ascii="Verdana" w:hAnsi="Verdana"/>
          <w:sz w:val="20"/>
          <w:szCs w:val="20"/>
        </w:rPr>
        <w:t xml:space="preserve">dva tahy jsou frekvencí vlaků srovnatelné s hlavními trasami v Norimberku. Jedná se o jeden krátký úsek směřující na sever, na němž díky souběhu několika tratí v podstatě stále ještě </w:t>
      </w:r>
      <w:r w:rsidR="004767A3" w:rsidRPr="000E0F28">
        <w:rPr>
          <w:rFonts w:ascii="Verdana" w:hAnsi="Verdana"/>
          <w:sz w:val="20"/>
          <w:szCs w:val="20"/>
        </w:rPr>
        <w:t>na</w:t>
      </w:r>
      <w:r w:rsidR="000C2B3F" w:rsidRPr="000E0F28">
        <w:rPr>
          <w:rFonts w:ascii="Verdana" w:hAnsi="Verdana"/>
          <w:sz w:val="20"/>
          <w:szCs w:val="20"/>
        </w:rPr>
        <w:t xml:space="preserve"> území samotného města jezdí 81 až 100 vlaků, a o druhý delší </w:t>
      </w:r>
      <w:r w:rsidR="009777CC" w:rsidRPr="000E0F28">
        <w:rPr>
          <w:rFonts w:ascii="Verdana" w:hAnsi="Verdana"/>
          <w:sz w:val="20"/>
          <w:szCs w:val="20"/>
        </w:rPr>
        <w:t xml:space="preserve">kopírující </w:t>
      </w:r>
      <w:r w:rsidR="000C2B3F" w:rsidRPr="000E0F28">
        <w:rPr>
          <w:rFonts w:ascii="Verdana" w:hAnsi="Verdana"/>
          <w:sz w:val="20"/>
          <w:szCs w:val="20"/>
        </w:rPr>
        <w:t xml:space="preserve">směrem na jihovýchod </w:t>
      </w:r>
      <w:r w:rsidR="009777CC" w:rsidRPr="000E0F28">
        <w:rPr>
          <w:rFonts w:ascii="Verdana" w:hAnsi="Verdana"/>
          <w:sz w:val="20"/>
          <w:szCs w:val="20"/>
        </w:rPr>
        <w:t>zhruba údolí řeky Labe</w:t>
      </w:r>
      <w:r w:rsidR="000C2B3F" w:rsidRPr="000E0F28">
        <w:rPr>
          <w:rFonts w:ascii="Verdana" w:hAnsi="Verdana"/>
          <w:sz w:val="20"/>
          <w:szCs w:val="20"/>
        </w:rPr>
        <w:t xml:space="preserve">. Na této trati v úseku </w:t>
      </w:r>
      <w:r w:rsidR="00C059BC" w:rsidRPr="000E0F28">
        <w:rPr>
          <w:rFonts w:ascii="Verdana" w:hAnsi="Verdana"/>
          <w:sz w:val="20"/>
          <w:szCs w:val="20"/>
        </w:rPr>
        <w:t xml:space="preserve">do </w:t>
      </w:r>
      <w:proofErr w:type="spellStart"/>
      <w:r w:rsidR="00C059BC" w:rsidRPr="000E0F28">
        <w:rPr>
          <w:rFonts w:ascii="Verdana" w:hAnsi="Verdana"/>
          <w:sz w:val="20"/>
          <w:szCs w:val="20"/>
        </w:rPr>
        <w:t>Pirny</w:t>
      </w:r>
      <w:proofErr w:type="spellEnd"/>
      <w:r w:rsidR="00C059BC" w:rsidRPr="000E0F28">
        <w:rPr>
          <w:rFonts w:ascii="Verdana" w:hAnsi="Verdana"/>
          <w:sz w:val="20"/>
          <w:szCs w:val="20"/>
        </w:rPr>
        <w:t xml:space="preserve"> mají cestující k dispozici 61 až 80 vlaků. Na ostatních t</w:t>
      </w:r>
      <w:r w:rsidR="004767A3" w:rsidRPr="000E0F28">
        <w:rPr>
          <w:rFonts w:ascii="Verdana" w:hAnsi="Verdana"/>
          <w:sz w:val="20"/>
          <w:szCs w:val="20"/>
        </w:rPr>
        <w:t>r</w:t>
      </w:r>
      <w:r w:rsidR="00C059BC" w:rsidRPr="000E0F28">
        <w:rPr>
          <w:rFonts w:ascii="Verdana" w:hAnsi="Verdana"/>
          <w:sz w:val="20"/>
          <w:szCs w:val="20"/>
        </w:rPr>
        <w:t>atích je nabíd</w:t>
      </w:r>
      <w:r w:rsidR="004767A3" w:rsidRPr="000E0F28">
        <w:rPr>
          <w:rFonts w:ascii="Verdana" w:hAnsi="Verdana"/>
          <w:sz w:val="20"/>
          <w:szCs w:val="20"/>
        </w:rPr>
        <w:t>k</w:t>
      </w:r>
      <w:r w:rsidR="00C059BC" w:rsidRPr="000E0F28">
        <w:rPr>
          <w:rFonts w:ascii="Verdana" w:hAnsi="Verdana"/>
          <w:sz w:val="20"/>
          <w:szCs w:val="20"/>
        </w:rPr>
        <w:t>a pravidelné dopravy již nižší</w:t>
      </w:r>
      <w:r w:rsidR="004767A3" w:rsidRPr="000E0F28">
        <w:rPr>
          <w:rFonts w:ascii="Verdana" w:hAnsi="Verdana"/>
          <w:sz w:val="20"/>
          <w:szCs w:val="20"/>
        </w:rPr>
        <w:t xml:space="preserve"> a většinou nepřekračuje 40 či 60 vlaků za den</w:t>
      </w:r>
      <w:r w:rsidR="00C059BC" w:rsidRPr="000E0F28">
        <w:rPr>
          <w:rFonts w:ascii="Verdana" w:hAnsi="Verdana"/>
          <w:sz w:val="20"/>
          <w:szCs w:val="20"/>
        </w:rPr>
        <w:t>. Podobně jako v Mnichově a v Norimberku i v</w:t>
      </w:r>
      <w:r w:rsidR="004767A3" w:rsidRPr="000E0F28">
        <w:rPr>
          <w:rFonts w:ascii="Verdana" w:hAnsi="Verdana"/>
          <w:sz w:val="20"/>
          <w:szCs w:val="20"/>
        </w:rPr>
        <w:t xml:space="preserve"> okolí </w:t>
      </w:r>
      <w:r w:rsidR="00C059BC" w:rsidRPr="000E0F28">
        <w:rPr>
          <w:rFonts w:ascii="Verdana" w:hAnsi="Verdana"/>
          <w:sz w:val="20"/>
          <w:szCs w:val="20"/>
        </w:rPr>
        <w:t xml:space="preserve">Drážďan je výsledná nabídka spojů </w:t>
      </w:r>
      <w:r w:rsidR="004767A3" w:rsidRPr="000E0F28">
        <w:rPr>
          <w:rFonts w:ascii="Verdana" w:hAnsi="Verdana"/>
          <w:sz w:val="20"/>
          <w:szCs w:val="20"/>
        </w:rPr>
        <w:t xml:space="preserve">na jednotlivých stanicích </w:t>
      </w:r>
      <w:r w:rsidR="00C059BC" w:rsidRPr="000E0F28">
        <w:rPr>
          <w:rFonts w:ascii="Verdana" w:hAnsi="Verdana"/>
          <w:sz w:val="20"/>
          <w:szCs w:val="20"/>
        </w:rPr>
        <w:t>dána kombinací vlaků S-</w:t>
      </w:r>
      <w:proofErr w:type="spellStart"/>
      <w:r w:rsidR="00C059BC" w:rsidRPr="000E0F28">
        <w:rPr>
          <w:rFonts w:ascii="Verdana" w:hAnsi="Verdana"/>
          <w:sz w:val="20"/>
          <w:szCs w:val="20"/>
        </w:rPr>
        <w:t>Bahn</w:t>
      </w:r>
      <w:proofErr w:type="spellEnd"/>
      <w:r w:rsidR="00C059BC" w:rsidRPr="000E0F28">
        <w:rPr>
          <w:rFonts w:ascii="Verdana" w:hAnsi="Verdana"/>
          <w:sz w:val="20"/>
          <w:szCs w:val="20"/>
        </w:rPr>
        <w:t xml:space="preserve"> a vlaků regionálních a dálkových</w:t>
      </w:r>
      <w:r w:rsidR="003B0443" w:rsidRPr="000E0F28">
        <w:t xml:space="preserve"> </w:t>
      </w:r>
      <w:r w:rsidR="003B0443" w:rsidRPr="000E0F28">
        <w:rPr>
          <w:rFonts w:ascii="Verdana" w:hAnsi="Verdana"/>
          <w:sz w:val="20"/>
          <w:szCs w:val="20"/>
        </w:rPr>
        <w:t>(persoenlicherfahrplan.bahn.</w:t>
      </w:r>
      <w:proofErr w:type="gramStart"/>
      <w:r w:rsidR="003B0443" w:rsidRPr="000E0F28">
        <w:rPr>
          <w:rFonts w:ascii="Verdana" w:hAnsi="Verdana"/>
          <w:sz w:val="20"/>
          <w:szCs w:val="20"/>
        </w:rPr>
        <w:t>de</w:t>
      </w:r>
      <w:proofErr w:type="gramEnd"/>
      <w:r w:rsidR="003B0443" w:rsidRPr="000E0F28">
        <w:rPr>
          <w:rFonts w:ascii="Verdana" w:hAnsi="Verdana"/>
          <w:sz w:val="20"/>
          <w:szCs w:val="20"/>
        </w:rPr>
        <w:t>)</w:t>
      </w:r>
      <w:r w:rsidR="009777CC" w:rsidRPr="000E0F28">
        <w:rPr>
          <w:rFonts w:ascii="Verdana" w:hAnsi="Verdana"/>
          <w:sz w:val="20"/>
          <w:szCs w:val="20"/>
        </w:rPr>
        <w:t xml:space="preserve">.  </w:t>
      </w:r>
    </w:p>
    <w:p w:rsidR="009777CC" w:rsidRPr="000E0F28" w:rsidRDefault="009777CC" w:rsidP="000C364F">
      <w:pPr>
        <w:pStyle w:val="Bezmezer1"/>
        <w:jc w:val="both"/>
        <w:rPr>
          <w:rFonts w:ascii="Verdana" w:hAnsi="Verdana"/>
          <w:sz w:val="20"/>
          <w:szCs w:val="20"/>
        </w:rPr>
      </w:pPr>
    </w:p>
    <w:p w:rsidR="00177F51" w:rsidRPr="000E0F28" w:rsidRDefault="00177F51" w:rsidP="00177F51">
      <w:pPr>
        <w:pStyle w:val="Bezmezer1"/>
        <w:jc w:val="both"/>
        <w:rPr>
          <w:rFonts w:ascii="Verdana" w:hAnsi="Verdana"/>
          <w:sz w:val="20"/>
          <w:szCs w:val="20"/>
        </w:rPr>
      </w:pPr>
      <w:r w:rsidRPr="000E0F28">
        <w:rPr>
          <w:rFonts w:ascii="Verdana" w:hAnsi="Verdana"/>
          <w:sz w:val="20"/>
          <w:szCs w:val="20"/>
        </w:rPr>
        <w:t xml:space="preserve">Také Drážďany disponují ve srovnání s metropolemi České republiky poměrně dobrou infrastrukturou pro železniční dopravu, neboť vytížený úsek na hlavní ose podél Labe z Drážďan do </w:t>
      </w:r>
      <w:proofErr w:type="spellStart"/>
      <w:r w:rsidRPr="000E0F28">
        <w:rPr>
          <w:rFonts w:ascii="Verdana" w:hAnsi="Verdana"/>
          <w:sz w:val="20"/>
          <w:szCs w:val="20"/>
        </w:rPr>
        <w:t>Pirny</w:t>
      </w:r>
      <w:proofErr w:type="spellEnd"/>
      <w:r w:rsidRPr="000E0F28">
        <w:rPr>
          <w:rFonts w:ascii="Verdana" w:hAnsi="Verdana"/>
          <w:sz w:val="20"/>
          <w:szCs w:val="20"/>
        </w:rPr>
        <w:t xml:space="preserve"> je čtyřkolejný a dokonce i navazující úsek trati z </w:t>
      </w:r>
      <w:proofErr w:type="spellStart"/>
      <w:r w:rsidRPr="000E0F28">
        <w:rPr>
          <w:rFonts w:ascii="Verdana" w:hAnsi="Verdana"/>
          <w:sz w:val="20"/>
          <w:szCs w:val="20"/>
        </w:rPr>
        <w:t>Pirny</w:t>
      </w:r>
      <w:proofErr w:type="spellEnd"/>
      <w:r w:rsidRPr="000E0F28">
        <w:rPr>
          <w:rFonts w:ascii="Verdana" w:hAnsi="Verdana"/>
          <w:sz w:val="20"/>
          <w:szCs w:val="20"/>
        </w:rPr>
        <w:t xml:space="preserve"> dále do České republiky je po většinu trasy trojkolejný. Ostatní hlavní trasy z Drážďan na Míšeň, </w:t>
      </w:r>
      <w:proofErr w:type="spellStart"/>
      <w:r w:rsidRPr="000E0F28">
        <w:rPr>
          <w:rFonts w:ascii="Verdana" w:hAnsi="Verdana"/>
          <w:sz w:val="20"/>
          <w:szCs w:val="20"/>
        </w:rPr>
        <w:t>Riesu</w:t>
      </w:r>
      <w:proofErr w:type="spellEnd"/>
      <w:r w:rsidRPr="000E0F28">
        <w:rPr>
          <w:rFonts w:ascii="Verdana" w:hAnsi="Verdana"/>
          <w:sz w:val="20"/>
          <w:szCs w:val="20"/>
        </w:rPr>
        <w:t xml:space="preserve">, </w:t>
      </w:r>
      <w:proofErr w:type="spellStart"/>
      <w:r w:rsidRPr="000E0F28">
        <w:rPr>
          <w:rFonts w:ascii="Verdana" w:hAnsi="Verdana"/>
          <w:sz w:val="20"/>
          <w:szCs w:val="20"/>
        </w:rPr>
        <w:t>Elsterwerdu</w:t>
      </w:r>
      <w:proofErr w:type="spellEnd"/>
      <w:r w:rsidRPr="000E0F28">
        <w:rPr>
          <w:rFonts w:ascii="Verdana" w:hAnsi="Verdana"/>
          <w:sz w:val="20"/>
          <w:szCs w:val="20"/>
        </w:rPr>
        <w:t xml:space="preserve">, Budyšín a </w:t>
      </w:r>
      <w:proofErr w:type="spellStart"/>
      <w:r w:rsidRPr="000E0F28">
        <w:rPr>
          <w:rFonts w:ascii="Verdana" w:hAnsi="Verdana"/>
          <w:sz w:val="20"/>
          <w:szCs w:val="20"/>
        </w:rPr>
        <w:t>Freiberg</w:t>
      </w:r>
      <w:proofErr w:type="spellEnd"/>
      <w:r w:rsidRPr="000E0F28">
        <w:rPr>
          <w:rFonts w:ascii="Verdana" w:hAnsi="Verdana"/>
          <w:sz w:val="20"/>
          <w:szCs w:val="20"/>
        </w:rPr>
        <w:t xml:space="preserve"> jsou dvoukolejné. </w:t>
      </w:r>
    </w:p>
    <w:p w:rsidR="00177F51" w:rsidRPr="000E0F28" w:rsidRDefault="00177F51" w:rsidP="000C364F">
      <w:pPr>
        <w:pStyle w:val="Bezmezer1"/>
        <w:jc w:val="both"/>
        <w:rPr>
          <w:rFonts w:ascii="Verdana" w:hAnsi="Verdana"/>
          <w:sz w:val="20"/>
          <w:szCs w:val="20"/>
        </w:rPr>
      </w:pPr>
    </w:p>
    <w:p w:rsidR="00692037" w:rsidRPr="000E0F28" w:rsidRDefault="00177F51" w:rsidP="000C364F">
      <w:pPr>
        <w:pStyle w:val="Bezmezer1"/>
        <w:jc w:val="both"/>
        <w:rPr>
          <w:rFonts w:ascii="Verdana" w:hAnsi="Verdana"/>
          <w:sz w:val="20"/>
          <w:szCs w:val="20"/>
        </w:rPr>
      </w:pPr>
      <w:r w:rsidRPr="000E0F28">
        <w:rPr>
          <w:rFonts w:ascii="Verdana" w:hAnsi="Verdana"/>
          <w:sz w:val="20"/>
          <w:szCs w:val="20"/>
        </w:rPr>
        <w:t>Zajímav</w:t>
      </w:r>
      <w:r w:rsidR="00AD1876" w:rsidRPr="000E0F28">
        <w:rPr>
          <w:rFonts w:ascii="Verdana" w:hAnsi="Verdana"/>
          <w:sz w:val="20"/>
          <w:szCs w:val="20"/>
        </w:rPr>
        <w:t>ou</w:t>
      </w:r>
      <w:r w:rsidRPr="000E0F28">
        <w:rPr>
          <w:rFonts w:ascii="Verdana" w:hAnsi="Verdana"/>
          <w:sz w:val="20"/>
          <w:szCs w:val="20"/>
        </w:rPr>
        <w:t xml:space="preserve"> otázk</w:t>
      </w:r>
      <w:r w:rsidR="00AD1876" w:rsidRPr="000E0F28">
        <w:rPr>
          <w:rFonts w:ascii="Verdana" w:hAnsi="Verdana"/>
          <w:sz w:val="20"/>
          <w:szCs w:val="20"/>
        </w:rPr>
        <w:t>ou</w:t>
      </w:r>
      <w:r w:rsidRPr="000E0F28">
        <w:rPr>
          <w:rFonts w:ascii="Verdana" w:hAnsi="Verdana"/>
          <w:sz w:val="20"/>
          <w:szCs w:val="20"/>
        </w:rPr>
        <w:t xml:space="preserve"> je, zda </w:t>
      </w:r>
      <w:r w:rsidR="00235D00" w:rsidRPr="000E0F28">
        <w:rPr>
          <w:rFonts w:ascii="Verdana" w:hAnsi="Verdana"/>
          <w:sz w:val="20"/>
          <w:szCs w:val="20"/>
        </w:rPr>
        <w:t xml:space="preserve">lze </w:t>
      </w:r>
      <w:r w:rsidRPr="000E0F28">
        <w:rPr>
          <w:rFonts w:ascii="Verdana" w:hAnsi="Verdana"/>
          <w:sz w:val="20"/>
          <w:szCs w:val="20"/>
        </w:rPr>
        <w:t xml:space="preserve">rozdíl ve frekvenci příměstské železniční dopravy mezi Drážďanami a Norimberkem </w:t>
      </w:r>
      <w:r w:rsidR="00AD1876" w:rsidRPr="000E0F28">
        <w:rPr>
          <w:rFonts w:ascii="Verdana" w:hAnsi="Verdana"/>
          <w:sz w:val="20"/>
          <w:szCs w:val="20"/>
        </w:rPr>
        <w:t xml:space="preserve">interpretovat jako přetrvávající </w:t>
      </w:r>
      <w:r w:rsidR="00692037" w:rsidRPr="000E0F28">
        <w:rPr>
          <w:rFonts w:ascii="Verdana" w:hAnsi="Verdana"/>
          <w:sz w:val="20"/>
          <w:szCs w:val="20"/>
        </w:rPr>
        <w:t xml:space="preserve">rozdíl mezi úrovní dopravní obsluhy v bývalém východním a západním Německu. V současnosti již </w:t>
      </w:r>
      <w:r w:rsidR="00AD1876" w:rsidRPr="000E0F28">
        <w:rPr>
          <w:rFonts w:ascii="Verdana" w:hAnsi="Verdana"/>
          <w:sz w:val="20"/>
          <w:szCs w:val="20"/>
        </w:rPr>
        <w:t xml:space="preserve">pravděpodobně </w:t>
      </w:r>
      <w:r w:rsidR="00692037" w:rsidRPr="000E0F28">
        <w:rPr>
          <w:rFonts w:ascii="Verdana" w:hAnsi="Verdana"/>
          <w:sz w:val="20"/>
          <w:szCs w:val="20"/>
        </w:rPr>
        <w:t xml:space="preserve">nemůžeme hledat vysvětlení pouze v rozdílné výchozí pozici těchto regionů po roce 1989, jelikož v oblasti infastruktury došlo k vysokým investicím ze strany státu a často je východoněmecká infrastruktura díky tomu v lepším stavu, než ta západoněmecká. Vysvětlení můžeme </w:t>
      </w:r>
      <w:r w:rsidR="00235D00" w:rsidRPr="000E0F28">
        <w:rPr>
          <w:rFonts w:ascii="Verdana" w:hAnsi="Verdana"/>
          <w:sz w:val="20"/>
          <w:szCs w:val="20"/>
        </w:rPr>
        <w:t xml:space="preserve">spíše </w:t>
      </w:r>
      <w:r w:rsidR="00692037" w:rsidRPr="000E0F28">
        <w:rPr>
          <w:rFonts w:ascii="Verdana" w:hAnsi="Verdana"/>
          <w:sz w:val="20"/>
          <w:szCs w:val="20"/>
        </w:rPr>
        <w:t>hledat v nižší ekonomické síle regionu</w:t>
      </w:r>
      <w:r w:rsidR="00235D00" w:rsidRPr="000E0F28">
        <w:rPr>
          <w:rFonts w:ascii="Verdana" w:hAnsi="Verdana"/>
          <w:sz w:val="20"/>
          <w:szCs w:val="20"/>
        </w:rPr>
        <w:t xml:space="preserve"> bývalého východního Německa či ve zdejší</w:t>
      </w:r>
      <w:r w:rsidR="00692037" w:rsidRPr="000E0F28">
        <w:rPr>
          <w:rFonts w:ascii="Verdana" w:hAnsi="Verdana"/>
          <w:sz w:val="20"/>
          <w:szCs w:val="20"/>
        </w:rPr>
        <w:t xml:space="preserve"> vyšší nezaměstnanosti. Tento fakt totiž přispívá k menší ochotě lidí dojíždět, a tudíž i k</w:t>
      </w:r>
      <w:r w:rsidR="001F781F" w:rsidRPr="000E0F28">
        <w:rPr>
          <w:rFonts w:ascii="Verdana" w:hAnsi="Verdana"/>
          <w:sz w:val="20"/>
          <w:szCs w:val="20"/>
        </w:rPr>
        <w:t> </w:t>
      </w:r>
      <w:r w:rsidR="00692037" w:rsidRPr="000E0F28">
        <w:rPr>
          <w:rFonts w:ascii="Verdana" w:hAnsi="Verdana"/>
          <w:sz w:val="20"/>
          <w:szCs w:val="20"/>
        </w:rPr>
        <w:t>nižší</w:t>
      </w:r>
      <w:r w:rsidR="001F781F" w:rsidRPr="000E0F28">
        <w:rPr>
          <w:rFonts w:ascii="Verdana" w:hAnsi="Verdana"/>
          <w:sz w:val="20"/>
          <w:szCs w:val="20"/>
        </w:rPr>
        <w:t xml:space="preserve"> poptávce po příměstské železniční dopravě, a tudíž i k nižšímu</w:t>
      </w:r>
      <w:r w:rsidR="00692037" w:rsidRPr="000E0F28">
        <w:rPr>
          <w:rFonts w:ascii="Verdana" w:hAnsi="Verdana"/>
          <w:sz w:val="20"/>
          <w:szCs w:val="20"/>
        </w:rPr>
        <w:t xml:space="preserve"> vytížení dotčených spojů. Důležitým faktorem, který působí jak v bývalém východním Německu, tak i v dalších postsocialistických státech, </w:t>
      </w:r>
      <w:r w:rsidR="001F781F" w:rsidRPr="000E0F28">
        <w:rPr>
          <w:rFonts w:ascii="Verdana" w:hAnsi="Verdana"/>
          <w:sz w:val="20"/>
          <w:szCs w:val="20"/>
        </w:rPr>
        <w:t>a který může omezovat ochotu obyvatel dojíždět vlakem, může být</w:t>
      </w:r>
      <w:r w:rsidR="00692037" w:rsidRPr="000E0F28">
        <w:rPr>
          <w:rFonts w:ascii="Verdana" w:hAnsi="Verdana"/>
          <w:sz w:val="20"/>
          <w:szCs w:val="20"/>
        </w:rPr>
        <w:t xml:space="preserve"> také změna </w:t>
      </w:r>
      <w:proofErr w:type="spellStart"/>
      <w:r w:rsidR="001F781F" w:rsidRPr="000E0F28">
        <w:rPr>
          <w:rFonts w:ascii="Verdana" w:hAnsi="Verdana"/>
          <w:sz w:val="20"/>
          <w:szCs w:val="20"/>
        </w:rPr>
        <w:t>mobilitního</w:t>
      </w:r>
      <w:proofErr w:type="spellEnd"/>
      <w:r w:rsidR="001F781F" w:rsidRPr="000E0F28">
        <w:rPr>
          <w:rFonts w:ascii="Verdana" w:hAnsi="Verdana"/>
          <w:sz w:val="20"/>
          <w:szCs w:val="20"/>
        </w:rPr>
        <w:t xml:space="preserve"> </w:t>
      </w:r>
      <w:r w:rsidR="00692037" w:rsidRPr="000E0F28">
        <w:rPr>
          <w:rFonts w:ascii="Verdana" w:hAnsi="Verdana"/>
          <w:sz w:val="20"/>
          <w:szCs w:val="20"/>
        </w:rPr>
        <w:t>chování obyvatelstva</w:t>
      </w:r>
      <w:r w:rsidR="001F781F" w:rsidRPr="000E0F28">
        <w:rPr>
          <w:rFonts w:ascii="Verdana" w:hAnsi="Verdana"/>
          <w:sz w:val="20"/>
          <w:szCs w:val="20"/>
        </w:rPr>
        <w:t xml:space="preserve"> spočívající v</w:t>
      </w:r>
      <w:r w:rsidR="00692037" w:rsidRPr="000E0F28">
        <w:rPr>
          <w:rFonts w:ascii="Verdana" w:hAnsi="Verdana"/>
          <w:sz w:val="20"/>
          <w:szCs w:val="20"/>
        </w:rPr>
        <w:t xml:space="preserve"> přechod</w:t>
      </w:r>
      <w:r w:rsidR="001F781F" w:rsidRPr="000E0F28">
        <w:rPr>
          <w:rFonts w:ascii="Verdana" w:hAnsi="Verdana"/>
          <w:sz w:val="20"/>
          <w:szCs w:val="20"/>
        </w:rPr>
        <w:t>u</w:t>
      </w:r>
      <w:r w:rsidR="00692037" w:rsidRPr="000E0F28">
        <w:rPr>
          <w:rFonts w:ascii="Verdana" w:hAnsi="Verdana"/>
          <w:sz w:val="20"/>
          <w:szCs w:val="20"/>
        </w:rPr>
        <w:t xml:space="preserve"> od hromadné dopravy k</w:t>
      </w:r>
      <w:r w:rsidR="001F781F" w:rsidRPr="000E0F28">
        <w:rPr>
          <w:rFonts w:ascii="Verdana" w:hAnsi="Verdana"/>
          <w:sz w:val="20"/>
          <w:szCs w:val="20"/>
        </w:rPr>
        <w:t> osobnímu automobilu</w:t>
      </w:r>
      <w:r w:rsidR="00692037" w:rsidRPr="000E0F28">
        <w:rPr>
          <w:rFonts w:ascii="Verdana" w:hAnsi="Verdana"/>
          <w:sz w:val="20"/>
          <w:szCs w:val="20"/>
        </w:rPr>
        <w:t xml:space="preserve">. </w:t>
      </w:r>
      <w:r w:rsidR="001028AF" w:rsidRPr="000E0F28">
        <w:rPr>
          <w:rFonts w:ascii="Verdana" w:hAnsi="Verdana"/>
          <w:sz w:val="20"/>
          <w:szCs w:val="20"/>
        </w:rPr>
        <w:t xml:space="preserve">Preferenci </w:t>
      </w:r>
      <w:r w:rsidR="001028AF" w:rsidRPr="000E0F28">
        <w:rPr>
          <w:rFonts w:ascii="Verdana" w:hAnsi="Verdana"/>
          <w:sz w:val="20"/>
          <w:szCs w:val="20"/>
        </w:rPr>
        <w:lastRenderedPageBreak/>
        <w:t xml:space="preserve">individuální automobilové dopravy může dnes v postsocialistické střední a východní Evropě navíc posilovat i vnímání automobilů, které </w:t>
      </w:r>
      <w:r w:rsidR="00692037" w:rsidRPr="000E0F28">
        <w:rPr>
          <w:rFonts w:ascii="Verdana" w:hAnsi="Verdana"/>
          <w:sz w:val="20"/>
          <w:szCs w:val="20"/>
        </w:rPr>
        <w:t xml:space="preserve">jsou alespoň do určité míry </w:t>
      </w:r>
      <w:r w:rsidR="001028AF" w:rsidRPr="000E0F28">
        <w:rPr>
          <w:rFonts w:ascii="Verdana" w:hAnsi="Verdana"/>
          <w:sz w:val="20"/>
          <w:szCs w:val="20"/>
        </w:rPr>
        <w:t xml:space="preserve">a alespoň u určitých skupin obyvatel </w:t>
      </w:r>
      <w:r w:rsidR="00692037" w:rsidRPr="000E0F28">
        <w:rPr>
          <w:rFonts w:ascii="Verdana" w:hAnsi="Verdana"/>
          <w:sz w:val="20"/>
          <w:szCs w:val="20"/>
        </w:rPr>
        <w:t xml:space="preserve">symbolem nových možností, znakem osobního ekonomického úspěchu a také symbolem </w:t>
      </w:r>
      <w:r w:rsidR="00235D00" w:rsidRPr="000E0F28">
        <w:rPr>
          <w:rFonts w:ascii="Verdana" w:hAnsi="Verdana"/>
          <w:sz w:val="20"/>
          <w:szCs w:val="20"/>
        </w:rPr>
        <w:t xml:space="preserve">vyššího </w:t>
      </w:r>
      <w:r w:rsidR="00692037" w:rsidRPr="000E0F28">
        <w:rPr>
          <w:rFonts w:ascii="Verdana" w:hAnsi="Verdana"/>
          <w:sz w:val="20"/>
          <w:szCs w:val="20"/>
        </w:rPr>
        <w:t xml:space="preserve">sociálního statusu </w:t>
      </w:r>
      <w:r w:rsidR="003B0443" w:rsidRPr="000E0F28">
        <w:rPr>
          <w:rFonts w:ascii="Verdana" w:hAnsi="Verdana"/>
          <w:sz w:val="20"/>
          <w:szCs w:val="20"/>
        </w:rPr>
        <w:t>(</w:t>
      </w:r>
      <w:proofErr w:type="spellStart"/>
      <w:r w:rsidR="003B0443" w:rsidRPr="000E0F28">
        <w:rPr>
          <w:rFonts w:ascii="Verdana" w:hAnsi="Verdana"/>
          <w:sz w:val="20"/>
          <w:szCs w:val="20"/>
        </w:rPr>
        <w:t>Molter</w:t>
      </w:r>
      <w:proofErr w:type="spellEnd"/>
      <w:r w:rsidR="003B0443" w:rsidRPr="000E0F28">
        <w:rPr>
          <w:rFonts w:ascii="Verdana" w:hAnsi="Verdana"/>
          <w:sz w:val="20"/>
          <w:szCs w:val="20"/>
        </w:rPr>
        <w:t>, 2012)</w:t>
      </w:r>
      <w:r w:rsidR="00692037" w:rsidRPr="000E0F28">
        <w:rPr>
          <w:rFonts w:ascii="Verdana" w:hAnsi="Verdana"/>
          <w:sz w:val="20"/>
          <w:szCs w:val="20"/>
        </w:rPr>
        <w:t>.</w:t>
      </w:r>
      <w:r w:rsidR="001F781F" w:rsidRPr="000E0F28">
        <w:rPr>
          <w:rFonts w:ascii="Verdana" w:hAnsi="Verdana"/>
          <w:sz w:val="20"/>
          <w:szCs w:val="20"/>
        </w:rPr>
        <w:t xml:space="preserve"> </w:t>
      </w:r>
    </w:p>
    <w:p w:rsidR="00692037" w:rsidRPr="000E0F28" w:rsidRDefault="00692037" w:rsidP="000C364F">
      <w:pPr>
        <w:pStyle w:val="Bezmezer1"/>
        <w:jc w:val="both"/>
        <w:rPr>
          <w:rFonts w:ascii="Verdana" w:hAnsi="Verdana"/>
          <w:sz w:val="20"/>
          <w:szCs w:val="20"/>
        </w:rPr>
      </w:pPr>
    </w:p>
    <w:p w:rsidR="00E7683B" w:rsidRPr="000E0F28" w:rsidRDefault="00E7683B" w:rsidP="00E7683B">
      <w:pPr>
        <w:jc w:val="both"/>
        <w:rPr>
          <w:rFonts w:ascii="Verdana" w:hAnsi="Verdana"/>
          <w:sz w:val="20"/>
          <w:szCs w:val="20"/>
        </w:rPr>
      </w:pPr>
      <w:r w:rsidRPr="000E0F28">
        <w:rPr>
          <w:rFonts w:ascii="Verdana" w:hAnsi="Verdana"/>
          <w:sz w:val="20"/>
          <w:szCs w:val="20"/>
        </w:rPr>
        <w:t>Hlavní nádraží v </w:t>
      </w:r>
      <w:r w:rsidRPr="000E0F28">
        <w:rPr>
          <w:rFonts w:ascii="Verdana" w:hAnsi="Verdana"/>
          <w:b/>
          <w:bCs/>
          <w:sz w:val="20"/>
          <w:szCs w:val="20"/>
        </w:rPr>
        <w:t>Norimberku</w:t>
      </w:r>
      <w:r w:rsidRPr="000E0F28">
        <w:rPr>
          <w:rFonts w:ascii="Verdana" w:hAnsi="Verdana"/>
          <w:sz w:val="20"/>
          <w:szCs w:val="20"/>
        </w:rPr>
        <w:t xml:space="preserve"> </w:t>
      </w:r>
      <w:r w:rsidR="00F66325" w:rsidRPr="000E0F28">
        <w:rPr>
          <w:rFonts w:ascii="Verdana" w:hAnsi="Verdana"/>
          <w:sz w:val="20"/>
          <w:szCs w:val="20"/>
        </w:rPr>
        <w:t>a</w:t>
      </w:r>
      <w:r w:rsidRPr="000E0F28">
        <w:rPr>
          <w:rFonts w:ascii="Verdana" w:hAnsi="Verdana"/>
          <w:sz w:val="20"/>
          <w:szCs w:val="20"/>
        </w:rPr>
        <w:t xml:space="preserve"> </w:t>
      </w:r>
      <w:r w:rsidRPr="000E0F28">
        <w:rPr>
          <w:rFonts w:ascii="Verdana" w:hAnsi="Verdana"/>
          <w:b/>
          <w:bCs/>
          <w:sz w:val="20"/>
          <w:szCs w:val="20"/>
        </w:rPr>
        <w:t>Drážďanech</w:t>
      </w:r>
      <w:r w:rsidRPr="000E0F28">
        <w:rPr>
          <w:rFonts w:ascii="Verdana" w:hAnsi="Verdana"/>
          <w:sz w:val="20"/>
          <w:szCs w:val="20"/>
        </w:rPr>
        <w:t xml:space="preserve"> funguj</w:t>
      </w:r>
      <w:r w:rsidR="000A4C9E" w:rsidRPr="000E0F28">
        <w:rPr>
          <w:rFonts w:ascii="Verdana" w:hAnsi="Verdana"/>
          <w:sz w:val="20"/>
          <w:szCs w:val="20"/>
        </w:rPr>
        <w:t>í</w:t>
      </w:r>
      <w:r w:rsidRPr="000E0F28">
        <w:rPr>
          <w:rFonts w:ascii="Verdana" w:hAnsi="Verdana"/>
          <w:sz w:val="20"/>
          <w:szCs w:val="20"/>
        </w:rPr>
        <w:t xml:space="preserve"> jako křižovatk</w:t>
      </w:r>
      <w:r w:rsidR="00F66325" w:rsidRPr="000E0F28">
        <w:rPr>
          <w:rFonts w:ascii="Verdana" w:hAnsi="Verdana"/>
          <w:sz w:val="20"/>
          <w:szCs w:val="20"/>
        </w:rPr>
        <w:t>y</w:t>
      </w:r>
      <w:r w:rsidRPr="000E0F28">
        <w:rPr>
          <w:rFonts w:ascii="Verdana" w:hAnsi="Verdana"/>
          <w:sz w:val="20"/>
          <w:szCs w:val="20"/>
        </w:rPr>
        <w:t xml:space="preserve"> dálkové, regionální a městské železniční dopravy a j</w:t>
      </w:r>
      <w:r w:rsidR="000A4C9E" w:rsidRPr="000E0F28">
        <w:rPr>
          <w:rFonts w:ascii="Verdana" w:hAnsi="Verdana"/>
          <w:sz w:val="20"/>
          <w:szCs w:val="20"/>
        </w:rPr>
        <w:t>sou</w:t>
      </w:r>
      <w:r w:rsidRPr="000E0F28">
        <w:rPr>
          <w:rFonts w:ascii="Verdana" w:hAnsi="Verdana"/>
          <w:sz w:val="20"/>
          <w:szCs w:val="20"/>
        </w:rPr>
        <w:t xml:space="preserve"> přirozeným</w:t>
      </w:r>
      <w:r w:rsidR="00F66325" w:rsidRPr="000E0F28">
        <w:rPr>
          <w:rFonts w:ascii="Verdana" w:hAnsi="Verdana"/>
          <w:sz w:val="20"/>
          <w:szCs w:val="20"/>
        </w:rPr>
        <w:t>i</w:t>
      </w:r>
      <w:r w:rsidRPr="000E0F28">
        <w:rPr>
          <w:rFonts w:ascii="Verdana" w:hAnsi="Verdana"/>
          <w:sz w:val="20"/>
          <w:szCs w:val="20"/>
        </w:rPr>
        <w:t xml:space="preserve"> přestupním</w:t>
      </w:r>
      <w:r w:rsidR="00F66325" w:rsidRPr="000E0F28">
        <w:rPr>
          <w:rFonts w:ascii="Verdana" w:hAnsi="Verdana"/>
          <w:sz w:val="20"/>
          <w:szCs w:val="20"/>
        </w:rPr>
        <w:t>i</w:t>
      </w:r>
      <w:r w:rsidRPr="000E0F28">
        <w:rPr>
          <w:rFonts w:ascii="Verdana" w:hAnsi="Verdana"/>
          <w:sz w:val="20"/>
          <w:szCs w:val="20"/>
        </w:rPr>
        <w:t xml:space="preserve"> uzl</w:t>
      </w:r>
      <w:r w:rsidR="00F66325" w:rsidRPr="000E0F28">
        <w:rPr>
          <w:rFonts w:ascii="Verdana" w:hAnsi="Verdana"/>
          <w:sz w:val="20"/>
          <w:szCs w:val="20"/>
        </w:rPr>
        <w:t>y</w:t>
      </w:r>
      <w:r w:rsidRPr="000E0F28">
        <w:rPr>
          <w:rFonts w:ascii="Verdana" w:hAnsi="Verdana"/>
          <w:sz w:val="20"/>
          <w:szCs w:val="20"/>
        </w:rPr>
        <w:t xml:space="preserve"> pro železniční dopravu v cel</w:t>
      </w:r>
      <w:r w:rsidR="000A4C9E" w:rsidRPr="000E0F28">
        <w:rPr>
          <w:rFonts w:ascii="Verdana" w:hAnsi="Verdana"/>
          <w:sz w:val="20"/>
          <w:szCs w:val="20"/>
        </w:rPr>
        <w:t>ých</w:t>
      </w:r>
      <w:r w:rsidRPr="000E0F28">
        <w:rPr>
          <w:rFonts w:ascii="Verdana" w:hAnsi="Verdana"/>
          <w:sz w:val="20"/>
          <w:szCs w:val="20"/>
        </w:rPr>
        <w:t xml:space="preserve"> přilehl</w:t>
      </w:r>
      <w:r w:rsidR="000A4C9E" w:rsidRPr="000E0F28">
        <w:rPr>
          <w:rFonts w:ascii="Verdana" w:hAnsi="Verdana"/>
          <w:sz w:val="20"/>
          <w:szCs w:val="20"/>
        </w:rPr>
        <w:t>ých</w:t>
      </w:r>
      <w:r w:rsidRPr="000E0F28">
        <w:rPr>
          <w:rFonts w:ascii="Verdana" w:hAnsi="Verdana"/>
          <w:sz w:val="20"/>
          <w:szCs w:val="20"/>
        </w:rPr>
        <w:t xml:space="preserve"> region</w:t>
      </w:r>
      <w:r w:rsidR="000A4C9E" w:rsidRPr="000E0F28">
        <w:rPr>
          <w:rFonts w:ascii="Verdana" w:hAnsi="Verdana"/>
          <w:sz w:val="20"/>
          <w:szCs w:val="20"/>
        </w:rPr>
        <w:t xml:space="preserve">ech </w:t>
      </w:r>
      <w:r w:rsidRPr="000E0F28">
        <w:rPr>
          <w:rFonts w:ascii="Verdana" w:hAnsi="Verdana"/>
          <w:sz w:val="20"/>
          <w:szCs w:val="20"/>
        </w:rPr>
        <w:t>(</w:t>
      </w:r>
      <w:r w:rsidR="00363C01" w:rsidRPr="000E0F28">
        <w:rPr>
          <w:rFonts w:ascii="Verdana" w:hAnsi="Verdana"/>
          <w:sz w:val="20"/>
          <w:szCs w:val="20"/>
        </w:rPr>
        <w:t>s</w:t>
      </w:r>
      <w:r w:rsidRPr="000E0F28">
        <w:rPr>
          <w:rFonts w:ascii="Verdana" w:hAnsi="Verdana"/>
          <w:sz w:val="20"/>
          <w:szCs w:val="20"/>
        </w:rPr>
        <w:t>everní Bavorsk</w:t>
      </w:r>
      <w:r w:rsidR="000A4C9E" w:rsidRPr="000E0F28">
        <w:rPr>
          <w:rFonts w:ascii="Verdana" w:hAnsi="Verdana"/>
          <w:sz w:val="20"/>
          <w:szCs w:val="20"/>
        </w:rPr>
        <w:t xml:space="preserve">o v případě </w:t>
      </w:r>
      <w:proofErr w:type="spellStart"/>
      <w:r w:rsidR="000A4C9E" w:rsidRPr="000E0F28">
        <w:rPr>
          <w:rFonts w:ascii="Verdana" w:hAnsi="Verdana"/>
          <w:sz w:val="20"/>
          <w:szCs w:val="20"/>
        </w:rPr>
        <w:t>Norimberka</w:t>
      </w:r>
      <w:proofErr w:type="spellEnd"/>
      <w:r w:rsidRPr="000E0F28">
        <w:rPr>
          <w:rFonts w:ascii="Verdana" w:hAnsi="Verdana"/>
          <w:sz w:val="20"/>
          <w:szCs w:val="20"/>
        </w:rPr>
        <w:t>, východní Sask</w:t>
      </w:r>
      <w:r w:rsidR="000A4C9E" w:rsidRPr="000E0F28">
        <w:rPr>
          <w:rFonts w:ascii="Verdana" w:hAnsi="Verdana"/>
          <w:sz w:val="20"/>
          <w:szCs w:val="20"/>
        </w:rPr>
        <w:t>o v případě Drážďan</w:t>
      </w:r>
      <w:r w:rsidRPr="000E0F28">
        <w:rPr>
          <w:rFonts w:ascii="Verdana" w:hAnsi="Verdana"/>
          <w:sz w:val="20"/>
          <w:szCs w:val="20"/>
        </w:rPr>
        <w:t xml:space="preserve">). </w:t>
      </w:r>
      <w:r w:rsidR="000A4C9E" w:rsidRPr="000E0F28">
        <w:rPr>
          <w:rFonts w:ascii="Verdana" w:hAnsi="Verdana"/>
          <w:sz w:val="20"/>
          <w:szCs w:val="20"/>
        </w:rPr>
        <w:t>Železniční doprava je plně integrována do systému veřejné dopravy, využít lze j</w:t>
      </w:r>
      <w:r w:rsidRPr="000E0F28">
        <w:rPr>
          <w:rFonts w:ascii="Verdana" w:hAnsi="Verdana"/>
          <w:sz w:val="20"/>
          <w:szCs w:val="20"/>
        </w:rPr>
        <w:t xml:space="preserve">ednotný cenový a tarifní systém. Služba </w:t>
      </w:r>
      <w:proofErr w:type="spellStart"/>
      <w:r w:rsidRPr="000E0F28">
        <w:rPr>
          <w:rFonts w:ascii="Verdana" w:hAnsi="Verdana"/>
          <w:i/>
          <w:iCs/>
          <w:sz w:val="20"/>
          <w:szCs w:val="20"/>
        </w:rPr>
        <w:t>park</w:t>
      </w:r>
      <w:r w:rsidR="000A4C9E" w:rsidRPr="000E0F28">
        <w:rPr>
          <w:rFonts w:ascii="Verdana" w:hAnsi="Verdana"/>
          <w:i/>
          <w:iCs/>
          <w:sz w:val="20"/>
          <w:szCs w:val="20"/>
        </w:rPr>
        <w:t>&amp;</w:t>
      </w:r>
      <w:r w:rsidRPr="000E0F28">
        <w:rPr>
          <w:rFonts w:ascii="Verdana" w:hAnsi="Verdana"/>
          <w:i/>
          <w:iCs/>
          <w:sz w:val="20"/>
          <w:szCs w:val="20"/>
        </w:rPr>
        <w:t>ride</w:t>
      </w:r>
      <w:proofErr w:type="spellEnd"/>
      <w:r w:rsidR="000A4C9E" w:rsidRPr="000E0F28">
        <w:rPr>
          <w:rFonts w:ascii="Verdana" w:hAnsi="Verdana"/>
          <w:sz w:val="20"/>
          <w:szCs w:val="20"/>
        </w:rPr>
        <w:t xml:space="preserve"> s dostatečným počtem parkovacích míst</w:t>
      </w:r>
      <w:r w:rsidRPr="000E0F28">
        <w:rPr>
          <w:rFonts w:ascii="Verdana" w:hAnsi="Verdana"/>
          <w:sz w:val="20"/>
          <w:szCs w:val="20"/>
        </w:rPr>
        <w:t xml:space="preserve"> je </w:t>
      </w:r>
      <w:r w:rsidR="000A4C9E" w:rsidRPr="000E0F28">
        <w:rPr>
          <w:rFonts w:ascii="Verdana" w:hAnsi="Verdana"/>
          <w:sz w:val="20"/>
          <w:szCs w:val="20"/>
        </w:rPr>
        <w:t xml:space="preserve">v Norimberku i v Drážďanech </w:t>
      </w:r>
      <w:r w:rsidRPr="000E0F28">
        <w:rPr>
          <w:rFonts w:ascii="Verdana" w:hAnsi="Verdana"/>
          <w:sz w:val="20"/>
          <w:szCs w:val="20"/>
        </w:rPr>
        <w:t>dostupná na všech okrajových stanicích městské dopravy.</w:t>
      </w:r>
    </w:p>
    <w:p w:rsidR="000D1A7C" w:rsidRPr="000E0F28" w:rsidRDefault="000D1A7C" w:rsidP="000D1A7C">
      <w:pPr>
        <w:jc w:val="both"/>
        <w:rPr>
          <w:rFonts w:ascii="Verdana" w:hAnsi="Verdana"/>
          <w:sz w:val="20"/>
          <w:szCs w:val="20"/>
        </w:rPr>
      </w:pPr>
    </w:p>
    <w:p w:rsidR="00663A06" w:rsidRPr="001D4350" w:rsidRDefault="000D1A7C" w:rsidP="000D1A7C">
      <w:pPr>
        <w:jc w:val="both"/>
        <w:rPr>
          <w:rFonts w:ascii="Verdana" w:hAnsi="Verdana"/>
          <w:sz w:val="20"/>
          <w:szCs w:val="20"/>
        </w:rPr>
      </w:pPr>
      <w:r w:rsidRPr="000E0F28">
        <w:rPr>
          <w:rFonts w:ascii="Verdana" w:hAnsi="Verdana"/>
          <w:b/>
          <w:bCs/>
          <w:sz w:val="20"/>
          <w:szCs w:val="20"/>
        </w:rPr>
        <w:t>Brno</w:t>
      </w:r>
      <w:r w:rsidRPr="000E0F28">
        <w:rPr>
          <w:rFonts w:ascii="Verdana" w:hAnsi="Verdana"/>
          <w:sz w:val="20"/>
          <w:szCs w:val="20"/>
        </w:rPr>
        <w:t xml:space="preserve"> podobně jako </w:t>
      </w:r>
      <w:r w:rsidR="003730D5" w:rsidRPr="000E0F28">
        <w:rPr>
          <w:rFonts w:ascii="Verdana" w:hAnsi="Verdana"/>
          <w:sz w:val="20"/>
          <w:szCs w:val="20"/>
        </w:rPr>
        <w:t xml:space="preserve">již všechna výše popsaná </w:t>
      </w:r>
      <w:r w:rsidRPr="000E0F28">
        <w:rPr>
          <w:rFonts w:ascii="Verdana" w:hAnsi="Verdana"/>
          <w:sz w:val="20"/>
          <w:szCs w:val="20"/>
        </w:rPr>
        <w:t>města má radiální železniční síť</w:t>
      </w:r>
      <w:r w:rsidR="003730D5" w:rsidRPr="000E0F28">
        <w:rPr>
          <w:rFonts w:ascii="Verdana" w:hAnsi="Verdana"/>
          <w:sz w:val="20"/>
          <w:szCs w:val="20"/>
        </w:rPr>
        <w:t xml:space="preserve">. Do centra aglomerace vstupuje </w:t>
      </w:r>
      <w:r w:rsidRPr="000E0F28">
        <w:rPr>
          <w:rFonts w:ascii="Verdana" w:hAnsi="Verdana"/>
          <w:sz w:val="20"/>
          <w:szCs w:val="20"/>
        </w:rPr>
        <w:t>celk</w:t>
      </w:r>
      <w:r w:rsidR="003730D5" w:rsidRPr="000E0F28">
        <w:rPr>
          <w:rFonts w:ascii="Verdana" w:hAnsi="Verdana"/>
          <w:sz w:val="20"/>
          <w:szCs w:val="20"/>
        </w:rPr>
        <w:t>em</w:t>
      </w:r>
      <w:r w:rsidRPr="000E0F28">
        <w:rPr>
          <w:rFonts w:ascii="Verdana" w:hAnsi="Verdana"/>
          <w:sz w:val="20"/>
          <w:szCs w:val="20"/>
        </w:rPr>
        <w:t xml:space="preserve"> </w:t>
      </w:r>
      <w:r w:rsidR="003730D5" w:rsidRPr="000E0F28">
        <w:rPr>
          <w:rFonts w:ascii="Verdana" w:hAnsi="Verdana"/>
          <w:sz w:val="20"/>
          <w:szCs w:val="20"/>
        </w:rPr>
        <w:t>sedm</w:t>
      </w:r>
      <w:r w:rsidRPr="000E0F28">
        <w:rPr>
          <w:rFonts w:ascii="Verdana" w:hAnsi="Verdana"/>
          <w:sz w:val="20"/>
          <w:szCs w:val="20"/>
        </w:rPr>
        <w:t xml:space="preserve"> železničních tahů, </w:t>
      </w:r>
      <w:r w:rsidR="003730D5" w:rsidRPr="000E0F28">
        <w:rPr>
          <w:rFonts w:ascii="Verdana" w:hAnsi="Verdana"/>
          <w:sz w:val="20"/>
          <w:szCs w:val="20"/>
        </w:rPr>
        <w:t xml:space="preserve">které se všechny střetávají v klíčovém bodě – ve stanici </w:t>
      </w:r>
      <w:r w:rsidR="003730D5" w:rsidRPr="000E0F28">
        <w:rPr>
          <w:rFonts w:ascii="Verdana" w:hAnsi="Verdana"/>
          <w:i/>
          <w:iCs/>
          <w:sz w:val="20"/>
          <w:szCs w:val="20"/>
        </w:rPr>
        <w:t>Brno</w:t>
      </w:r>
      <w:r w:rsidRPr="000E0F28">
        <w:rPr>
          <w:rFonts w:ascii="Verdana" w:hAnsi="Verdana"/>
          <w:i/>
          <w:iCs/>
          <w:sz w:val="20"/>
          <w:szCs w:val="20"/>
        </w:rPr>
        <w:t xml:space="preserve"> hlavní nádraží</w:t>
      </w:r>
      <w:r w:rsidRPr="000E0F28">
        <w:rPr>
          <w:rFonts w:ascii="Verdana" w:hAnsi="Verdana"/>
          <w:sz w:val="20"/>
          <w:szCs w:val="20"/>
        </w:rPr>
        <w:t xml:space="preserve">. </w:t>
      </w:r>
      <w:r w:rsidR="003730D5" w:rsidRPr="000E0F28">
        <w:rPr>
          <w:rFonts w:ascii="Verdana" w:hAnsi="Verdana"/>
          <w:sz w:val="20"/>
          <w:szCs w:val="20"/>
        </w:rPr>
        <w:t xml:space="preserve">Na rozdíl </w:t>
      </w:r>
      <w:r w:rsidR="00363C01" w:rsidRPr="000E0F28">
        <w:rPr>
          <w:rFonts w:ascii="Verdana" w:hAnsi="Verdana"/>
          <w:sz w:val="20"/>
          <w:szCs w:val="20"/>
        </w:rPr>
        <w:t xml:space="preserve">od </w:t>
      </w:r>
      <w:r w:rsidR="003730D5" w:rsidRPr="000E0F28">
        <w:rPr>
          <w:rFonts w:ascii="Verdana" w:hAnsi="Verdana"/>
          <w:sz w:val="20"/>
          <w:szCs w:val="20"/>
        </w:rPr>
        <w:t xml:space="preserve">Prahy a od všech německých měst jsou všechny tratě maximálně dvoukolejné a důležitá příměstská železnice z </w:t>
      </w:r>
      <w:r w:rsidR="003730D5" w:rsidRPr="000E0F28">
        <w:rPr>
          <w:rFonts w:ascii="Verdana" w:hAnsi="Verdana"/>
          <w:i/>
          <w:iCs/>
          <w:sz w:val="20"/>
          <w:szCs w:val="20"/>
        </w:rPr>
        <w:t>Křenovic horního nádraží</w:t>
      </w:r>
      <w:r w:rsidR="003730D5" w:rsidRPr="000E0F28">
        <w:rPr>
          <w:rFonts w:ascii="Verdana" w:hAnsi="Verdana"/>
          <w:sz w:val="20"/>
          <w:szCs w:val="20"/>
        </w:rPr>
        <w:t xml:space="preserve"> obsluhující jihovýchodní část zázemí </w:t>
      </w:r>
      <w:r w:rsidR="00D84FBC" w:rsidRPr="000E0F28">
        <w:rPr>
          <w:rFonts w:ascii="Verdana" w:hAnsi="Verdana"/>
          <w:sz w:val="20"/>
          <w:szCs w:val="20"/>
        </w:rPr>
        <w:t>Brna je dokonce pouze jednokolejná. Problematickou infrastrukturní vybavenost znesnadňující v těsném zázemí Brna oddělení příměstské, dálkové a nákladní dopravy komplikuje i nedostačující kapacita</w:t>
      </w:r>
      <w:r w:rsidR="00615278" w:rsidRPr="000E0F28">
        <w:rPr>
          <w:rFonts w:ascii="Verdana" w:hAnsi="Verdana"/>
          <w:sz w:val="20"/>
          <w:szCs w:val="20"/>
        </w:rPr>
        <w:t xml:space="preserve"> samotného</w:t>
      </w:r>
      <w:r w:rsidR="00D84FBC" w:rsidRPr="000E0F28">
        <w:rPr>
          <w:rFonts w:ascii="Verdana" w:hAnsi="Verdana"/>
          <w:sz w:val="20"/>
          <w:szCs w:val="20"/>
        </w:rPr>
        <w:t xml:space="preserve"> </w:t>
      </w:r>
      <w:r w:rsidR="00D84FBC" w:rsidRPr="000E0F28">
        <w:rPr>
          <w:rFonts w:ascii="Verdana" w:hAnsi="Verdana"/>
          <w:i/>
          <w:iCs/>
          <w:sz w:val="20"/>
          <w:szCs w:val="20"/>
        </w:rPr>
        <w:t>hlavního nádraží</w:t>
      </w:r>
      <w:r w:rsidR="00D84FBC" w:rsidRPr="000E0F28">
        <w:rPr>
          <w:rFonts w:ascii="Verdana" w:hAnsi="Verdana"/>
          <w:sz w:val="20"/>
          <w:szCs w:val="20"/>
        </w:rPr>
        <w:t xml:space="preserve"> </w:t>
      </w:r>
      <w:r w:rsidR="007E5956" w:rsidRPr="000E0F28">
        <w:rPr>
          <w:rFonts w:ascii="Verdana" w:hAnsi="Verdana"/>
          <w:sz w:val="20"/>
          <w:szCs w:val="20"/>
        </w:rPr>
        <w:t>a traťových úseků, které do něho bezprostředně ústí.</w:t>
      </w:r>
      <w:r w:rsidR="00D84FBC" w:rsidRPr="000E0F28">
        <w:rPr>
          <w:rFonts w:ascii="Verdana" w:hAnsi="Verdana"/>
          <w:sz w:val="20"/>
          <w:szCs w:val="20"/>
        </w:rPr>
        <w:t xml:space="preserve"> </w:t>
      </w:r>
      <w:r w:rsidR="00615278" w:rsidRPr="000E0F28">
        <w:rPr>
          <w:rFonts w:ascii="Verdana" w:hAnsi="Verdana"/>
          <w:sz w:val="20"/>
          <w:szCs w:val="20"/>
        </w:rPr>
        <w:t xml:space="preserve">Dukát (2005, 12) v této souvislosti doslova </w:t>
      </w:r>
      <w:r w:rsidR="00615278" w:rsidRPr="001D4350">
        <w:rPr>
          <w:rFonts w:ascii="Verdana" w:hAnsi="Verdana"/>
          <w:sz w:val="20"/>
          <w:szCs w:val="20"/>
        </w:rPr>
        <w:t xml:space="preserve">uvádí: </w:t>
      </w:r>
      <w:r w:rsidR="00615278" w:rsidRPr="001D4350">
        <w:rPr>
          <w:rFonts w:ascii="Verdana" w:hAnsi="Verdana"/>
          <w:i/>
          <w:iCs/>
          <w:sz w:val="20"/>
          <w:szCs w:val="20"/>
        </w:rPr>
        <w:t>„Dalším zásadním omezujícím prvkem výkonosti ŽUB</w:t>
      </w:r>
      <w:r w:rsidR="00615278" w:rsidRPr="001D4350">
        <w:rPr>
          <w:rFonts w:ascii="Verdana" w:hAnsi="Verdana"/>
          <w:sz w:val="20"/>
          <w:szCs w:val="20"/>
        </w:rPr>
        <w:t xml:space="preserve"> (železničního uzlu Brno, poznámka autorů)</w:t>
      </w:r>
      <w:r w:rsidR="00615278" w:rsidRPr="001D4350">
        <w:rPr>
          <w:rFonts w:ascii="Verdana" w:hAnsi="Verdana"/>
          <w:i/>
          <w:iCs/>
          <w:sz w:val="20"/>
          <w:szCs w:val="20"/>
        </w:rPr>
        <w:t xml:space="preserve"> je naprosto nedostatečná kapacita osobního nádraží, které má jenom 10 nástupištních hran, z toho průběžných kolejí je pouze 6. Toto číslo je v naprostém nepoměru vůči součtu všech traťových kolejí ústících do Brna na vstupu do uzlu, kterých je 11. Na velkých evropských osobních nádražích tento poměr bývá 1:2 až 1:5. </w:t>
      </w:r>
      <w:r w:rsidR="00AA0B59" w:rsidRPr="001D4350">
        <w:rPr>
          <w:rFonts w:ascii="Verdana" w:hAnsi="Verdana"/>
          <w:i/>
          <w:iCs/>
          <w:sz w:val="20"/>
          <w:szCs w:val="20"/>
        </w:rPr>
        <w:t xml:space="preserve">Čistě informativně: podle tohoto, byť hrubě zkreslujícího kritéria, by hlavní nádraží mělo mít nejméně 22 </w:t>
      </w:r>
      <w:proofErr w:type="spellStart"/>
      <w:r w:rsidR="00AA0B59" w:rsidRPr="001D4350">
        <w:rPr>
          <w:rFonts w:ascii="Verdana" w:hAnsi="Verdana"/>
          <w:i/>
          <w:iCs/>
          <w:sz w:val="20"/>
          <w:szCs w:val="20"/>
        </w:rPr>
        <w:t>peronizovaných</w:t>
      </w:r>
      <w:proofErr w:type="spellEnd"/>
      <w:r w:rsidR="00AA0B59" w:rsidRPr="001D4350">
        <w:rPr>
          <w:rFonts w:ascii="Verdana" w:hAnsi="Verdana"/>
          <w:i/>
          <w:iCs/>
          <w:sz w:val="20"/>
          <w:szCs w:val="20"/>
        </w:rPr>
        <w:t xml:space="preserve"> kolejí, čili cca 11 ostrovních nástupišť. Pro zajímavost: tento počet má např. Norimberk</w:t>
      </w:r>
      <w:r w:rsidR="00AA0B59" w:rsidRPr="001D4350">
        <w:rPr>
          <w:rFonts w:ascii="Verdana" w:hAnsi="Verdana"/>
          <w:sz w:val="20"/>
          <w:szCs w:val="20"/>
        </w:rPr>
        <w:t xml:space="preserve"> (sic, poznámka autorů)</w:t>
      </w:r>
      <w:r w:rsidR="00AA0B59" w:rsidRPr="001D4350">
        <w:rPr>
          <w:rFonts w:ascii="Verdana" w:hAnsi="Verdana"/>
          <w:i/>
          <w:iCs/>
          <w:sz w:val="20"/>
          <w:szCs w:val="20"/>
        </w:rPr>
        <w:t xml:space="preserve">, město jen o něco větší než Brno. </w:t>
      </w:r>
      <w:r w:rsidR="00F805D9" w:rsidRPr="001D4350">
        <w:rPr>
          <w:rFonts w:ascii="Verdana" w:hAnsi="Verdana"/>
          <w:i/>
          <w:iCs/>
          <w:sz w:val="20"/>
          <w:szCs w:val="20"/>
        </w:rPr>
        <w:t>Přitom na síti DB plní zhruba stejnou funkci jako Brno a organizace dopravy na tomto nádraží má podobný charakter. Švýcarský Curych, který je stejně velký rozlohou jako Brno, má nástupištních hran 26.</w:t>
      </w:r>
      <w:r w:rsidR="00A35B74" w:rsidRPr="001D4350">
        <w:rPr>
          <w:rFonts w:ascii="Verdana" w:hAnsi="Verdana"/>
          <w:i/>
          <w:iCs/>
          <w:sz w:val="20"/>
          <w:szCs w:val="20"/>
        </w:rPr>
        <w:t>“</w:t>
      </w:r>
      <w:r w:rsidR="00A35B74" w:rsidRPr="001D4350">
        <w:rPr>
          <w:rFonts w:ascii="Verdana" w:hAnsi="Verdana"/>
          <w:sz w:val="20"/>
          <w:szCs w:val="20"/>
        </w:rPr>
        <w:t>.</w:t>
      </w:r>
      <w:r w:rsidR="00AA0B59" w:rsidRPr="001D4350">
        <w:rPr>
          <w:rFonts w:ascii="Verdana" w:hAnsi="Verdana"/>
          <w:sz w:val="20"/>
          <w:szCs w:val="20"/>
        </w:rPr>
        <w:t xml:space="preserve">  </w:t>
      </w:r>
    </w:p>
    <w:p w:rsidR="00663A06" w:rsidRPr="001D4350" w:rsidRDefault="00663A06" w:rsidP="000D1A7C">
      <w:pPr>
        <w:jc w:val="both"/>
        <w:rPr>
          <w:rFonts w:ascii="Verdana" w:hAnsi="Verdana"/>
          <w:sz w:val="20"/>
          <w:szCs w:val="20"/>
        </w:rPr>
      </w:pPr>
    </w:p>
    <w:p w:rsidR="00663A06" w:rsidRPr="001D4350" w:rsidRDefault="00663A06" w:rsidP="00663A06">
      <w:pPr>
        <w:jc w:val="both"/>
        <w:rPr>
          <w:rFonts w:ascii="Verdana" w:hAnsi="Verdana"/>
          <w:sz w:val="20"/>
          <w:szCs w:val="20"/>
        </w:rPr>
      </w:pPr>
      <w:r w:rsidRPr="001D4350">
        <w:rPr>
          <w:rFonts w:ascii="Verdana" w:hAnsi="Verdana"/>
          <w:sz w:val="20"/>
          <w:szCs w:val="20"/>
        </w:rPr>
        <w:t xml:space="preserve">Ve světle uvedených informací proto není překvapivé, že ve srovnání s dříve hodnocenými městy je obsluha příměstských tratí v brněnské aglomeraci nižší. Na třech nejvytíženějších tazích (ve směru na sever úsek Brno – Skalice nad Svitavou, na jih Brno – Hrušovany u Brna a na severozápad Brno – Tišnov) denně jezdí 41 až 60 vlaků, na všech ostatních trasách pak jezdí jen 21 až 40 spojů. Z hlediska kvantity spojů jsou na tom samozřejmě nejlépe ty stanice, kde kromě zastávkových osobních vlaků zastavují i vlaky vyšších kategorií. </w:t>
      </w:r>
    </w:p>
    <w:p w:rsidR="00663A06" w:rsidRPr="001D4350" w:rsidRDefault="00663A06" w:rsidP="00663A06">
      <w:pPr>
        <w:jc w:val="both"/>
        <w:rPr>
          <w:rFonts w:ascii="Verdana" w:hAnsi="Verdana"/>
          <w:sz w:val="20"/>
          <w:szCs w:val="20"/>
        </w:rPr>
      </w:pPr>
    </w:p>
    <w:p w:rsidR="00663A06" w:rsidRPr="001D4350" w:rsidRDefault="00663A06" w:rsidP="00663A06">
      <w:pPr>
        <w:jc w:val="both"/>
        <w:rPr>
          <w:rFonts w:ascii="Verdana" w:hAnsi="Verdana"/>
          <w:sz w:val="20"/>
          <w:szCs w:val="20"/>
        </w:rPr>
      </w:pPr>
      <w:r w:rsidRPr="001D4350">
        <w:rPr>
          <w:rFonts w:ascii="Verdana" w:hAnsi="Verdana"/>
          <w:sz w:val="20"/>
          <w:szCs w:val="20"/>
        </w:rPr>
        <w:t>Železnice v Brně a v jeho okolí je spolu s dalšími druhy veřejné dopravy zakomponována do Integrovaného dopravního systému Jihomoravského kraje (dále IDS JMK), který v rámci České republiky patří k těm nejlépe fungujícím (opřít o nějakou citaci). Počet cestujících v příměstských vlacích od vzniku IDS JMK v roce 2003 podle KORDIS JMK (2011) stále roste – zatímco roku 2003 využívalo tyto vlaky ve všech směrech z brněnského hlavního nád</w:t>
      </w:r>
      <w:r w:rsidR="001D4350">
        <w:rPr>
          <w:rFonts w:ascii="Verdana" w:hAnsi="Verdana"/>
          <w:sz w:val="20"/>
          <w:szCs w:val="20"/>
        </w:rPr>
        <w:t>raží dohromady asi 18 tisíc pasa</w:t>
      </w:r>
      <w:r w:rsidRPr="001D4350">
        <w:rPr>
          <w:rFonts w:ascii="Verdana" w:hAnsi="Verdana"/>
          <w:sz w:val="20"/>
          <w:szCs w:val="20"/>
        </w:rPr>
        <w:t xml:space="preserve">žérů denně, roku 2010 to bylo již téměř 25 tisíc cestujících denně. K nejvytíženějším tratím patří úseky Brno – Blansko, Brno – Kuřim, Brno – Střelice a Brno – Rajhrad s denním počtem pasažérů překračujícím hodnotu 4 tisíce (Novák, 2009). Provázanost železnice a individuální dopravy se však v Brně a v jeho okolí doposud příliš neřeší, neboť parkovištěm zařazeným do systému </w:t>
      </w:r>
      <w:proofErr w:type="spellStart"/>
      <w:r w:rsidRPr="001D4350">
        <w:rPr>
          <w:rFonts w:ascii="Verdana" w:hAnsi="Verdana"/>
          <w:i/>
          <w:iCs/>
          <w:sz w:val="20"/>
          <w:szCs w:val="20"/>
        </w:rPr>
        <w:t>park&amp;ride</w:t>
      </w:r>
      <w:proofErr w:type="spellEnd"/>
      <w:r w:rsidRPr="001D4350">
        <w:rPr>
          <w:rFonts w:ascii="Verdana" w:hAnsi="Verdana"/>
          <w:sz w:val="20"/>
          <w:szCs w:val="20"/>
        </w:rPr>
        <w:t xml:space="preserve"> není vybavena žádná místní železniční stanice.</w:t>
      </w:r>
    </w:p>
    <w:p w:rsidR="003730D5" w:rsidRPr="001D4350" w:rsidRDefault="00615278" w:rsidP="000D1A7C">
      <w:pPr>
        <w:jc w:val="both"/>
      </w:pPr>
      <w:r w:rsidRPr="001D4350">
        <w:rPr>
          <w:rFonts w:ascii="Verdana" w:hAnsi="Verdana"/>
          <w:sz w:val="20"/>
          <w:szCs w:val="20"/>
        </w:rPr>
        <w:t xml:space="preserve"> </w:t>
      </w:r>
    </w:p>
    <w:p w:rsidR="003730D5" w:rsidRPr="001D4350" w:rsidRDefault="003730D5" w:rsidP="000D1A7C">
      <w:pPr>
        <w:jc w:val="both"/>
      </w:pPr>
    </w:p>
    <w:p w:rsidR="003730D5" w:rsidRPr="000E0F28" w:rsidRDefault="009A1F0D" w:rsidP="000D1A7C">
      <w:pPr>
        <w:jc w:val="both"/>
        <w:rPr>
          <w:color w:val="99CC00"/>
        </w:rPr>
      </w:pPr>
      <w:r w:rsidRPr="000E0F28">
        <w:rPr>
          <w:noProof/>
          <w:color w:val="99CC00"/>
          <w:lang w:eastAsia="cs-CZ" w:bidi="ar-SA"/>
        </w:rPr>
        <w:lastRenderedPageBreak/>
        <w:drawing>
          <wp:inline distT="0" distB="0" distL="0" distR="0" wp14:anchorId="3C50143E" wp14:editId="672561EB">
            <wp:extent cx="5582285" cy="47847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582285" cy="4784725"/>
                    </a:xfrm>
                    <a:prstGeom prst="rect">
                      <a:avLst/>
                    </a:prstGeom>
                    <a:noFill/>
                    <a:ln>
                      <a:noFill/>
                    </a:ln>
                  </pic:spPr>
                </pic:pic>
              </a:graphicData>
            </a:graphic>
          </wp:inline>
        </w:drawing>
      </w:r>
    </w:p>
    <w:p w:rsidR="003730D5" w:rsidRPr="000E0F28" w:rsidRDefault="003730D5" w:rsidP="003730D5">
      <w:pPr>
        <w:pStyle w:val="Bezmezer1"/>
        <w:jc w:val="both"/>
        <w:rPr>
          <w:rFonts w:ascii="Verdana" w:hAnsi="Verdana"/>
          <w:sz w:val="20"/>
          <w:szCs w:val="20"/>
        </w:rPr>
      </w:pPr>
      <w:r w:rsidRPr="000E0F28">
        <w:rPr>
          <w:rFonts w:ascii="Verdana" w:hAnsi="Verdana"/>
          <w:sz w:val="20"/>
          <w:szCs w:val="20"/>
        </w:rPr>
        <w:t>Obr. x: Brno – příměstská železniční doprava</w:t>
      </w:r>
    </w:p>
    <w:p w:rsidR="003730D5" w:rsidRPr="000E0F28" w:rsidRDefault="001D4350" w:rsidP="003730D5">
      <w:pPr>
        <w:pStyle w:val="Bezmezer1"/>
        <w:jc w:val="both"/>
        <w:rPr>
          <w:rFonts w:ascii="Verdana" w:hAnsi="Verdana"/>
          <w:sz w:val="16"/>
          <w:szCs w:val="16"/>
        </w:rPr>
      </w:pPr>
      <w:r>
        <w:rPr>
          <w:rFonts w:ascii="Verdana" w:hAnsi="Verdana"/>
          <w:sz w:val="16"/>
          <w:szCs w:val="16"/>
        </w:rPr>
        <w:t xml:space="preserve">Pramen: České dráhy 2012, dostupné na: </w:t>
      </w:r>
      <w:proofErr w:type="gramStart"/>
      <w:r w:rsidRPr="001D4350">
        <w:rPr>
          <w:rFonts w:ascii="Verdana" w:hAnsi="Verdana"/>
          <w:sz w:val="16"/>
          <w:szCs w:val="16"/>
        </w:rPr>
        <w:t>www.cd</w:t>
      </w:r>
      <w:proofErr w:type="gramEnd"/>
      <w:r w:rsidRPr="001D4350">
        <w:rPr>
          <w:rFonts w:ascii="Verdana" w:hAnsi="Verdana"/>
          <w:sz w:val="16"/>
          <w:szCs w:val="16"/>
        </w:rPr>
        <w:t>.cz</w:t>
      </w:r>
    </w:p>
    <w:p w:rsidR="003730D5" w:rsidRPr="000E0F28" w:rsidRDefault="003730D5" w:rsidP="003730D5">
      <w:pPr>
        <w:pStyle w:val="Bezmezer1"/>
        <w:jc w:val="both"/>
        <w:rPr>
          <w:rFonts w:ascii="Verdana" w:hAnsi="Verdana"/>
          <w:sz w:val="20"/>
          <w:szCs w:val="20"/>
        </w:rPr>
      </w:pPr>
    </w:p>
    <w:p w:rsidR="00663A06" w:rsidRPr="000E0F28" w:rsidRDefault="00663A06" w:rsidP="00663A06">
      <w:pPr>
        <w:jc w:val="both"/>
        <w:rPr>
          <w:rFonts w:ascii="Verdana" w:hAnsi="Verdana"/>
          <w:sz w:val="20"/>
          <w:szCs w:val="20"/>
        </w:rPr>
      </w:pPr>
      <w:r w:rsidRPr="000E0F28">
        <w:rPr>
          <w:rFonts w:ascii="Verdana" w:hAnsi="Verdana"/>
          <w:b/>
          <w:bCs/>
          <w:sz w:val="20"/>
          <w:szCs w:val="20"/>
        </w:rPr>
        <w:t>Ostravsko</w:t>
      </w:r>
      <w:r w:rsidRPr="000E0F28">
        <w:rPr>
          <w:rFonts w:ascii="Verdana" w:hAnsi="Verdana"/>
          <w:sz w:val="20"/>
          <w:szCs w:val="20"/>
        </w:rPr>
        <w:t xml:space="preserve"> představuje na rozdíl od všech dříve hodnocených metropolitních území silně polycentrický region, neboť v těsném zázemí Ostravy se nacházejí i další poměrně populačně či ekonomicky silná centra – jen namátkou lze jmenovat např. Havířov (77 tis. obyvatel), Karvinou (58 tis. obyvatel), Frýdek-Místek (58 tis. obyvatel) či Opavu (rovněž 58 tis. obyvatel).</w:t>
      </w:r>
      <w:r w:rsidR="001D4350">
        <w:rPr>
          <w:rFonts w:ascii="Verdana" w:hAnsi="Verdana"/>
          <w:sz w:val="20"/>
          <w:szCs w:val="20"/>
        </w:rPr>
        <w:t xml:space="preserve"> </w:t>
      </w:r>
      <w:r w:rsidRPr="000E0F28">
        <w:rPr>
          <w:rFonts w:ascii="Verdana" w:hAnsi="Verdana"/>
          <w:sz w:val="20"/>
          <w:szCs w:val="20"/>
        </w:rPr>
        <w:t xml:space="preserve">I přes naznačený charakter sídelního systému však není na většině tratí na Ostravsku nabízen příliš velký počet vlakových spojů. Nejvyšší frekvence vlaků (41 až 60 za den) jezdí na hlavní koridorové trati v úseku Hranice na Moravě – Ostrava – Bohumín, ovšem je potřeba si uvědomit, že značnou část z tohoto počtu tvoří vlaky vyšších kategorií, které ve většině mezilehlých stanic nezastavují. Ostatní příměstské traťové úseky jsou obsluhovány s ještě nižší frekvencí, nejčastěji na nich za den jezdí 21 až 40 vlaků. Z řady poměrně velkých měst jako jsou třeba Havířov, Frýdek-Místek, Karviná nebo Český Těšín tak lze do Ostravy cestovat pouze maximálně 40 vlaky za den. Jen pro srovnání – obyvatelům výrazně menších měst na hlavních trasách v Německu bylo v příměstské dopravě často nabízeno 60, 80 či dokonce až 100 spojů za den. </w:t>
      </w:r>
    </w:p>
    <w:p w:rsidR="00663A06" w:rsidRPr="000E0F28" w:rsidRDefault="00663A06" w:rsidP="00663A06">
      <w:pPr>
        <w:jc w:val="both"/>
        <w:rPr>
          <w:rFonts w:ascii="Verdana" w:hAnsi="Verdana"/>
          <w:sz w:val="20"/>
          <w:szCs w:val="20"/>
        </w:rPr>
      </w:pPr>
    </w:p>
    <w:p w:rsidR="00663A06" w:rsidRPr="000E0F28" w:rsidRDefault="00663A06" w:rsidP="00663A06">
      <w:pPr>
        <w:jc w:val="both"/>
        <w:rPr>
          <w:rFonts w:ascii="Verdana" w:hAnsi="Verdana"/>
          <w:sz w:val="20"/>
          <w:szCs w:val="20"/>
        </w:rPr>
      </w:pPr>
      <w:r w:rsidRPr="000E0F28">
        <w:rPr>
          <w:rFonts w:ascii="Verdana" w:hAnsi="Verdana"/>
          <w:sz w:val="20"/>
          <w:szCs w:val="20"/>
        </w:rPr>
        <w:t xml:space="preserve">Z hlediska infrastruktury železniční dopravy je na tom Ostrava podobně jako Brno podstatně hůře než německá města. Většina příměstských tratí je dvoukolejných, nicméně dvě významné radiály jsou vybaveny pouze jednou traťovou kolejí – jedná se o spojnice Ostravy s téměř šedesátitisícovými městy Opava a Frýdek-Místek. Na rozdíl od Brna nicméně nepředstavuje takový problém nedostačující kapacita centrálního vlakového nádraží. Na rozdíl od většiny doposud posuzovaných měst také </w:t>
      </w:r>
      <w:r w:rsidRPr="000E0F28">
        <w:rPr>
          <w:rFonts w:ascii="Verdana" w:hAnsi="Verdana"/>
          <w:i/>
          <w:iCs/>
          <w:sz w:val="20"/>
          <w:szCs w:val="20"/>
        </w:rPr>
        <w:t>Ostrava hlavní nádraží</w:t>
      </w:r>
      <w:r w:rsidRPr="000E0F28">
        <w:rPr>
          <w:rFonts w:ascii="Verdana" w:hAnsi="Verdana"/>
          <w:sz w:val="20"/>
          <w:szCs w:val="20"/>
        </w:rPr>
        <w:t xml:space="preserve"> netvoří zcela zásadní klíčový bod, na který by přijížděla většina příměstských </w:t>
      </w:r>
      <w:r w:rsidRPr="000E0F28">
        <w:rPr>
          <w:rFonts w:ascii="Verdana" w:hAnsi="Verdana"/>
          <w:sz w:val="20"/>
          <w:szCs w:val="20"/>
        </w:rPr>
        <w:lastRenderedPageBreak/>
        <w:t xml:space="preserve">vlaků, neboť v místním systému železniční dopravy hrají důležitou roli i stanice </w:t>
      </w:r>
      <w:proofErr w:type="spellStart"/>
      <w:r w:rsidRPr="000E0F28">
        <w:rPr>
          <w:rFonts w:ascii="Verdana" w:hAnsi="Verdana"/>
          <w:i/>
          <w:iCs/>
          <w:sz w:val="20"/>
          <w:szCs w:val="20"/>
        </w:rPr>
        <w:t>Svinov</w:t>
      </w:r>
      <w:proofErr w:type="spellEnd"/>
      <w:r w:rsidRPr="000E0F28">
        <w:rPr>
          <w:rFonts w:ascii="Verdana" w:hAnsi="Verdana"/>
          <w:sz w:val="20"/>
          <w:szCs w:val="20"/>
        </w:rPr>
        <w:t xml:space="preserve">, </w:t>
      </w:r>
      <w:r w:rsidRPr="000E0F28">
        <w:rPr>
          <w:rFonts w:ascii="Verdana" w:hAnsi="Verdana"/>
          <w:i/>
          <w:iCs/>
          <w:sz w:val="20"/>
          <w:szCs w:val="20"/>
        </w:rPr>
        <w:t>střed</w:t>
      </w:r>
      <w:r w:rsidRPr="000E0F28">
        <w:rPr>
          <w:rFonts w:ascii="Verdana" w:hAnsi="Verdana"/>
          <w:sz w:val="20"/>
          <w:szCs w:val="20"/>
        </w:rPr>
        <w:t xml:space="preserve"> a </w:t>
      </w:r>
      <w:r w:rsidRPr="000E0F28">
        <w:rPr>
          <w:rFonts w:ascii="Verdana" w:hAnsi="Verdana"/>
          <w:i/>
          <w:iCs/>
          <w:sz w:val="20"/>
          <w:szCs w:val="20"/>
        </w:rPr>
        <w:t>Kunčice</w:t>
      </w:r>
      <w:r w:rsidRPr="000E0F28">
        <w:rPr>
          <w:rFonts w:ascii="Verdana" w:hAnsi="Verdana"/>
          <w:sz w:val="20"/>
          <w:szCs w:val="20"/>
        </w:rPr>
        <w:t>.</w:t>
      </w:r>
    </w:p>
    <w:p w:rsidR="00663A06" w:rsidRPr="000E0F28" w:rsidRDefault="00663A06" w:rsidP="00663A06">
      <w:pPr>
        <w:jc w:val="both"/>
        <w:rPr>
          <w:rFonts w:ascii="Verdana" w:hAnsi="Verdana"/>
          <w:sz w:val="20"/>
          <w:szCs w:val="20"/>
        </w:rPr>
      </w:pPr>
    </w:p>
    <w:p w:rsidR="00663A06" w:rsidRPr="000E0F28" w:rsidRDefault="00663A06" w:rsidP="00663A06">
      <w:pPr>
        <w:jc w:val="both"/>
        <w:rPr>
          <w:rFonts w:ascii="Verdana" w:hAnsi="Verdana"/>
          <w:sz w:val="20"/>
          <w:szCs w:val="20"/>
        </w:rPr>
      </w:pPr>
      <w:r w:rsidRPr="000E0F28">
        <w:rPr>
          <w:rFonts w:ascii="Verdana" w:hAnsi="Verdana"/>
          <w:sz w:val="20"/>
          <w:szCs w:val="20"/>
        </w:rPr>
        <w:t xml:space="preserve">Také na Ostravsku je železnice zapojena do Integrovaného dopravního systému Moravskoslezského kraje, který zajišťuje organizační a tarifní propojenost vlaků s ostatními systémy veřejné dopravy. Systém </w:t>
      </w:r>
      <w:proofErr w:type="spellStart"/>
      <w:r w:rsidRPr="000E0F28">
        <w:rPr>
          <w:rFonts w:ascii="Verdana" w:hAnsi="Verdana"/>
          <w:i/>
          <w:iCs/>
          <w:sz w:val="20"/>
          <w:szCs w:val="20"/>
        </w:rPr>
        <w:t>park&amp;ride</w:t>
      </w:r>
      <w:proofErr w:type="spellEnd"/>
      <w:r w:rsidRPr="000E0F28">
        <w:rPr>
          <w:rFonts w:ascii="Verdana" w:hAnsi="Verdana"/>
          <w:sz w:val="20"/>
          <w:szCs w:val="20"/>
        </w:rPr>
        <w:t xml:space="preserve"> na Ostravsku není rozvinut.</w:t>
      </w:r>
    </w:p>
    <w:p w:rsidR="00663A06" w:rsidRPr="000E0F28" w:rsidRDefault="00663A06" w:rsidP="00663A06">
      <w:pPr>
        <w:jc w:val="both"/>
        <w:rPr>
          <w:rFonts w:ascii="Verdana" w:hAnsi="Verdana"/>
          <w:sz w:val="20"/>
          <w:szCs w:val="20"/>
        </w:rPr>
      </w:pPr>
    </w:p>
    <w:p w:rsidR="00663A06" w:rsidRPr="000E0F28" w:rsidRDefault="00663A06" w:rsidP="003730D5">
      <w:pPr>
        <w:pStyle w:val="Bezmezer1"/>
        <w:jc w:val="both"/>
        <w:rPr>
          <w:rFonts w:ascii="Verdana" w:hAnsi="Verdana"/>
          <w:sz w:val="20"/>
          <w:szCs w:val="20"/>
        </w:rPr>
      </w:pPr>
    </w:p>
    <w:p w:rsidR="00B64AA8" w:rsidRPr="000E0F28" w:rsidRDefault="009A1F0D" w:rsidP="000D1A7C">
      <w:pPr>
        <w:jc w:val="both"/>
        <w:rPr>
          <w:color w:val="99CC00"/>
        </w:rPr>
      </w:pPr>
      <w:r w:rsidRPr="000E0F28">
        <w:rPr>
          <w:noProof/>
          <w:color w:val="99CC00"/>
          <w:lang w:eastAsia="cs-CZ" w:bidi="ar-SA"/>
        </w:rPr>
        <w:drawing>
          <wp:inline distT="0" distB="0" distL="0" distR="0" wp14:anchorId="6017C4A3" wp14:editId="0ADF8147">
            <wp:extent cx="5571490" cy="52203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571490" cy="5220335"/>
                    </a:xfrm>
                    <a:prstGeom prst="rect">
                      <a:avLst/>
                    </a:prstGeom>
                    <a:noFill/>
                    <a:ln>
                      <a:noFill/>
                    </a:ln>
                  </pic:spPr>
                </pic:pic>
              </a:graphicData>
            </a:graphic>
          </wp:inline>
        </w:drawing>
      </w:r>
    </w:p>
    <w:p w:rsidR="001D4350" w:rsidRDefault="00902563" w:rsidP="00902563">
      <w:pPr>
        <w:pStyle w:val="Bezmezer1"/>
        <w:jc w:val="both"/>
        <w:rPr>
          <w:rFonts w:ascii="Verdana" w:hAnsi="Verdana"/>
          <w:sz w:val="20"/>
          <w:szCs w:val="20"/>
        </w:rPr>
      </w:pPr>
      <w:r w:rsidRPr="000E0F28">
        <w:rPr>
          <w:rFonts w:ascii="Verdana" w:hAnsi="Verdana"/>
          <w:sz w:val="20"/>
          <w:szCs w:val="20"/>
        </w:rPr>
        <w:t xml:space="preserve">Obr. x: Ostrava – příměstská železniční doprava </w:t>
      </w:r>
    </w:p>
    <w:p w:rsidR="00902563" w:rsidRPr="000E0F28" w:rsidRDefault="001D4350" w:rsidP="00902563">
      <w:pPr>
        <w:pStyle w:val="Bezmezer1"/>
        <w:jc w:val="both"/>
        <w:rPr>
          <w:rFonts w:ascii="Verdana" w:hAnsi="Verdana"/>
          <w:sz w:val="16"/>
          <w:szCs w:val="16"/>
        </w:rPr>
      </w:pPr>
      <w:r>
        <w:rPr>
          <w:rFonts w:ascii="Verdana" w:hAnsi="Verdana"/>
          <w:sz w:val="16"/>
          <w:szCs w:val="16"/>
        </w:rPr>
        <w:t xml:space="preserve">Pramen: </w:t>
      </w:r>
      <w:r w:rsidRPr="001D4350">
        <w:rPr>
          <w:rFonts w:ascii="Verdana" w:hAnsi="Verdana"/>
          <w:sz w:val="16"/>
          <w:szCs w:val="16"/>
        </w:rPr>
        <w:t xml:space="preserve">České dráhy 2012, dostupné na: </w:t>
      </w:r>
      <w:proofErr w:type="gramStart"/>
      <w:r w:rsidRPr="001D4350">
        <w:rPr>
          <w:rFonts w:ascii="Verdana" w:hAnsi="Verdana"/>
          <w:sz w:val="16"/>
          <w:szCs w:val="16"/>
        </w:rPr>
        <w:t>www.cd</w:t>
      </w:r>
      <w:proofErr w:type="gramEnd"/>
      <w:r w:rsidRPr="001D4350">
        <w:rPr>
          <w:rFonts w:ascii="Verdana" w:hAnsi="Verdana"/>
          <w:sz w:val="16"/>
          <w:szCs w:val="16"/>
        </w:rPr>
        <w:t>.cz</w:t>
      </w:r>
    </w:p>
    <w:p w:rsidR="00B64AA8" w:rsidRPr="000E0F28" w:rsidRDefault="00B64AA8" w:rsidP="000D1A7C">
      <w:pPr>
        <w:jc w:val="both"/>
        <w:rPr>
          <w:rFonts w:ascii="Verdana" w:hAnsi="Verdana"/>
          <w:sz w:val="20"/>
          <w:szCs w:val="20"/>
        </w:rPr>
      </w:pPr>
    </w:p>
    <w:p w:rsidR="00A2538C" w:rsidRPr="000E0F28" w:rsidRDefault="00A2538C" w:rsidP="00A2538C">
      <w:pPr>
        <w:jc w:val="both"/>
        <w:rPr>
          <w:rFonts w:ascii="Verdana" w:hAnsi="Verdana"/>
          <w:sz w:val="20"/>
          <w:szCs w:val="20"/>
        </w:rPr>
      </w:pPr>
      <w:r w:rsidRPr="000E0F28">
        <w:rPr>
          <w:rFonts w:ascii="Verdana" w:hAnsi="Verdana"/>
          <w:sz w:val="20"/>
          <w:szCs w:val="20"/>
        </w:rPr>
        <w:t>Výše uvedená obecná tvrzení o vyšší nabídce a větší rychlosti příměstské železniční dopravy v německých metropolích Mnichov, Norimberk a Drážďany v komparaci s českými městy Praha, Brno a Ostrava dokládají údaji platnými pro konkrétní vybrané stanice v jejich zázemí i tab. x, x a x. Citované tabulky přitom ukazují situaci ve třech typech lokalit – ve větších a menších obcích silně integrovaných do studovaných metropolitních území a také ve větších městech ležících v</w:t>
      </w:r>
      <w:r w:rsidR="003B52E0" w:rsidRPr="000E0F28">
        <w:rPr>
          <w:rFonts w:ascii="Verdana" w:hAnsi="Verdana"/>
          <w:sz w:val="20"/>
          <w:szCs w:val="20"/>
        </w:rPr>
        <w:t> relativně větší vzdálenosti od </w:t>
      </w:r>
      <w:r w:rsidRPr="000E0F28">
        <w:rPr>
          <w:rFonts w:ascii="Verdana" w:hAnsi="Verdana"/>
          <w:sz w:val="20"/>
          <w:szCs w:val="20"/>
        </w:rPr>
        <w:t>jednotlivých metropolí. Aby jednotlivé lokality</w:t>
      </w:r>
      <w:r w:rsidR="00595542" w:rsidRPr="000E0F28">
        <w:rPr>
          <w:rFonts w:ascii="Verdana" w:hAnsi="Verdana"/>
          <w:sz w:val="20"/>
          <w:szCs w:val="20"/>
        </w:rPr>
        <w:t xml:space="preserve"> uváděné v tabulkách byly </w:t>
      </w:r>
      <w:r w:rsidRPr="000E0F28">
        <w:rPr>
          <w:rFonts w:ascii="Verdana" w:hAnsi="Verdana"/>
          <w:sz w:val="20"/>
          <w:szCs w:val="20"/>
        </w:rPr>
        <w:t>alespoň rámcově porovnatelné, byla při jejich výběru důsledně dodržována p</w:t>
      </w:r>
      <w:r w:rsidR="003B52E0" w:rsidRPr="000E0F28">
        <w:rPr>
          <w:rFonts w:ascii="Verdana" w:hAnsi="Verdana"/>
          <w:sz w:val="20"/>
          <w:szCs w:val="20"/>
        </w:rPr>
        <w:t>odmínka polohy na </w:t>
      </w:r>
      <w:r w:rsidRPr="000E0F28">
        <w:rPr>
          <w:rFonts w:ascii="Verdana" w:hAnsi="Verdana"/>
          <w:sz w:val="20"/>
          <w:szCs w:val="20"/>
        </w:rPr>
        <w:t xml:space="preserve">nejfrekventovanějších </w:t>
      </w:r>
      <w:r w:rsidR="00595542" w:rsidRPr="000E0F28">
        <w:rPr>
          <w:rFonts w:ascii="Verdana" w:hAnsi="Verdana"/>
          <w:sz w:val="20"/>
          <w:szCs w:val="20"/>
        </w:rPr>
        <w:t>železničních radiálách.</w:t>
      </w:r>
    </w:p>
    <w:p w:rsidR="00913ECE" w:rsidRPr="000E0F28" w:rsidRDefault="00913ECE" w:rsidP="00913ECE">
      <w:pPr>
        <w:rPr>
          <w:rFonts w:ascii="Verdana" w:hAnsi="Verdana"/>
          <w:sz w:val="20"/>
          <w:szCs w:val="20"/>
        </w:rPr>
      </w:pPr>
    </w:p>
    <w:p w:rsidR="00663A06" w:rsidRDefault="00663A06"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Default="001D4350" w:rsidP="00913ECE">
      <w:pPr>
        <w:rPr>
          <w:rFonts w:ascii="Verdana" w:hAnsi="Verdana"/>
          <w:sz w:val="20"/>
          <w:szCs w:val="20"/>
        </w:rPr>
      </w:pPr>
    </w:p>
    <w:p w:rsidR="001D4350" w:rsidRPr="000E0F28" w:rsidRDefault="001D4350" w:rsidP="00913ECE">
      <w:pPr>
        <w:rPr>
          <w:rFonts w:ascii="Verdana" w:hAnsi="Verdana"/>
          <w:sz w:val="20"/>
          <w:szCs w:val="20"/>
        </w:rPr>
      </w:pPr>
    </w:p>
    <w:p w:rsidR="002D78DF" w:rsidRPr="000E0F28" w:rsidRDefault="002D78DF" w:rsidP="002D78DF">
      <w:pPr>
        <w:ind w:left="900" w:hanging="900"/>
        <w:jc w:val="both"/>
        <w:rPr>
          <w:rFonts w:ascii="Verdana" w:hAnsi="Verdana"/>
          <w:sz w:val="20"/>
          <w:szCs w:val="20"/>
        </w:rPr>
      </w:pPr>
      <w:r w:rsidRPr="000E0F28">
        <w:rPr>
          <w:rFonts w:ascii="Verdana" w:hAnsi="Verdana"/>
          <w:sz w:val="20"/>
          <w:szCs w:val="20"/>
        </w:rPr>
        <w:t xml:space="preserve">Tab. x: </w:t>
      </w:r>
      <w:r w:rsidRPr="000E0F28">
        <w:rPr>
          <w:rFonts w:ascii="Verdana" w:hAnsi="Verdana"/>
          <w:sz w:val="20"/>
          <w:szCs w:val="20"/>
        </w:rPr>
        <w:tab/>
        <w:t>Srovnání vlakové obsluhy větších obcí aglomerovaných do metropolitní</w:t>
      </w:r>
      <w:r w:rsidR="00144710" w:rsidRPr="000E0F28">
        <w:rPr>
          <w:rFonts w:ascii="Verdana" w:hAnsi="Verdana"/>
          <w:sz w:val="20"/>
          <w:szCs w:val="20"/>
        </w:rPr>
        <w:t>ch</w:t>
      </w:r>
      <w:r w:rsidRPr="000E0F28">
        <w:rPr>
          <w:rFonts w:ascii="Verdana" w:hAnsi="Verdana"/>
          <w:sz w:val="20"/>
          <w:szCs w:val="20"/>
        </w:rPr>
        <w:t xml:space="preserve"> území, respektive okrajových částí samotných metropolí</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08"/>
        <w:gridCol w:w="1008"/>
        <w:gridCol w:w="1026"/>
        <w:gridCol w:w="991"/>
        <w:gridCol w:w="1526"/>
        <w:gridCol w:w="995"/>
        <w:gridCol w:w="1037"/>
        <w:gridCol w:w="981"/>
      </w:tblGrid>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1008"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Mnichov</w:t>
            </w:r>
          </w:p>
        </w:tc>
        <w:tc>
          <w:tcPr>
            <w:tcW w:w="1026"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Norimberk</w:t>
            </w:r>
          </w:p>
        </w:tc>
        <w:tc>
          <w:tcPr>
            <w:tcW w:w="990"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Drážďany</w:t>
            </w:r>
          </w:p>
        </w:tc>
        <w:tc>
          <w:tcPr>
            <w:tcW w:w="152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Praha</w:t>
            </w:r>
          </w:p>
        </w:tc>
        <w:tc>
          <w:tcPr>
            <w:tcW w:w="1036" w:type="dxa"/>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Brno</w:t>
            </w:r>
          </w:p>
        </w:tc>
        <w:tc>
          <w:tcPr>
            <w:tcW w:w="980" w:type="dxa"/>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Ostrava</w:t>
            </w:r>
          </w:p>
        </w:tc>
      </w:tr>
      <w:tr w:rsidR="002D78DF" w:rsidRPr="000E0F28" w:rsidTr="00C00154">
        <w:trPr>
          <w:trHeight w:val="227"/>
        </w:trPr>
        <w:tc>
          <w:tcPr>
            <w:tcW w:w="1508"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1008"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Freising</w:t>
            </w:r>
            <w:proofErr w:type="spellEnd"/>
          </w:p>
        </w:tc>
        <w:tc>
          <w:tcPr>
            <w:tcW w:w="1026"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Schwabach</w:t>
            </w:r>
            <w:proofErr w:type="spellEnd"/>
          </w:p>
        </w:tc>
        <w:tc>
          <w:tcPr>
            <w:tcW w:w="990"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Drážďany-</w:t>
            </w:r>
            <w:proofErr w:type="spellStart"/>
            <w:r w:rsidRPr="000E0F28">
              <w:rPr>
                <w:rFonts w:ascii="Verdana" w:eastAsia="Times New Roman" w:hAnsi="Verdana" w:cs="Times New Roman"/>
                <w:b/>
                <w:bCs/>
                <w:kern w:val="0"/>
                <w:sz w:val="14"/>
                <w:szCs w:val="14"/>
                <w:lang w:eastAsia="cs-CZ"/>
              </w:rPr>
              <w:t>Kloztsche</w:t>
            </w:r>
            <w:proofErr w:type="spellEnd"/>
          </w:p>
        </w:tc>
        <w:tc>
          <w:tcPr>
            <w:tcW w:w="152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994"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Praha-Radotín</w:t>
            </w:r>
          </w:p>
        </w:tc>
        <w:tc>
          <w:tcPr>
            <w:tcW w:w="1036" w:type="dxa"/>
            <w:tcBorders>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Adamov</w:t>
            </w:r>
          </w:p>
        </w:tc>
        <w:tc>
          <w:tcPr>
            <w:tcW w:w="980" w:type="dxa"/>
            <w:tcBorders>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Frýdek-Místek</w:t>
            </w:r>
          </w:p>
        </w:tc>
      </w:tr>
      <w:tr w:rsidR="002D78DF" w:rsidRPr="000E0F28" w:rsidTr="00C00154">
        <w:trPr>
          <w:trHeight w:val="227"/>
        </w:trPr>
        <w:tc>
          <w:tcPr>
            <w:tcW w:w="1508"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obyvatel</w:t>
            </w:r>
          </w:p>
        </w:tc>
        <w:tc>
          <w:tcPr>
            <w:tcW w:w="1008"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45 tis.</w:t>
            </w:r>
          </w:p>
        </w:tc>
        <w:tc>
          <w:tcPr>
            <w:tcW w:w="1026"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39 tis.</w:t>
            </w:r>
          </w:p>
        </w:tc>
        <w:tc>
          <w:tcPr>
            <w:tcW w:w="990"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část </w:t>
            </w:r>
          </w:p>
        </w:tc>
        <w:tc>
          <w:tcPr>
            <w:tcW w:w="15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obyvatel</w:t>
            </w:r>
          </w:p>
        </w:tc>
        <w:tc>
          <w:tcPr>
            <w:tcW w:w="994"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část </w:t>
            </w:r>
          </w:p>
        </w:tc>
        <w:tc>
          <w:tcPr>
            <w:tcW w:w="1036"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 tis.</w:t>
            </w:r>
          </w:p>
        </w:tc>
        <w:tc>
          <w:tcPr>
            <w:tcW w:w="98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58 tis.</w:t>
            </w:r>
          </w:p>
        </w:tc>
      </w:tr>
      <w:tr w:rsidR="002D78DF" w:rsidRPr="000E0F28" w:rsidTr="00C00154">
        <w:trPr>
          <w:trHeight w:val="227"/>
        </w:trPr>
        <w:tc>
          <w:tcPr>
            <w:tcW w:w="1508" w:type="dxa"/>
            <w:tcBorders>
              <w:top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vlaků</w:t>
            </w:r>
          </w:p>
        </w:tc>
        <w:tc>
          <w:tcPr>
            <w:tcW w:w="1008"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92</w:t>
            </w:r>
          </w:p>
        </w:tc>
        <w:tc>
          <w:tcPr>
            <w:tcW w:w="1026"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85</w:t>
            </w:r>
          </w:p>
        </w:tc>
        <w:tc>
          <w:tcPr>
            <w:tcW w:w="990"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97</w:t>
            </w:r>
          </w:p>
        </w:tc>
        <w:tc>
          <w:tcPr>
            <w:tcW w:w="152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vlaků</w:t>
            </w:r>
          </w:p>
        </w:tc>
        <w:tc>
          <w:tcPr>
            <w:tcW w:w="994" w:type="dxa"/>
            <w:tcBorders>
              <w:top w:val="single" w:sz="12" w:space="0" w:color="auto"/>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66</w:t>
            </w:r>
          </w:p>
        </w:tc>
        <w:tc>
          <w:tcPr>
            <w:tcW w:w="1036" w:type="dxa"/>
            <w:tcBorders>
              <w:top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45</w:t>
            </w:r>
          </w:p>
        </w:tc>
        <w:tc>
          <w:tcPr>
            <w:tcW w:w="980" w:type="dxa"/>
            <w:tcBorders>
              <w:top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31</w:t>
            </w:r>
          </w:p>
        </w:tc>
      </w:tr>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8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8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42</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31</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58</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w:t>
            </w:r>
          </w:p>
        </w:tc>
        <w:tc>
          <w:tcPr>
            <w:tcW w:w="98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08"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50</w:t>
            </w:r>
          </w:p>
        </w:tc>
        <w:tc>
          <w:tcPr>
            <w:tcW w:w="1026"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54</w:t>
            </w:r>
          </w:p>
        </w:tc>
        <w:tc>
          <w:tcPr>
            <w:tcW w:w="990"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39</w:t>
            </w:r>
          </w:p>
        </w:tc>
        <w:tc>
          <w:tcPr>
            <w:tcW w:w="152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994"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66</w:t>
            </w:r>
          </w:p>
        </w:tc>
        <w:tc>
          <w:tcPr>
            <w:tcW w:w="1036" w:type="dxa"/>
            <w:tcBorders>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42</w:t>
            </w:r>
          </w:p>
        </w:tc>
        <w:tc>
          <w:tcPr>
            <w:tcW w:w="980" w:type="dxa"/>
            <w:tcBorders>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31</w:t>
            </w:r>
          </w:p>
        </w:tc>
      </w:tr>
      <w:tr w:rsidR="002D78DF" w:rsidRPr="000E0F28" w:rsidTr="00C00154">
        <w:trPr>
          <w:trHeight w:val="227"/>
        </w:trPr>
        <w:tc>
          <w:tcPr>
            <w:tcW w:w="1508"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1008"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35 min.</w:t>
            </w:r>
          </w:p>
        </w:tc>
        <w:tc>
          <w:tcPr>
            <w:tcW w:w="1026"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16 min.</w:t>
            </w:r>
          </w:p>
        </w:tc>
        <w:tc>
          <w:tcPr>
            <w:tcW w:w="990"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14 min.</w:t>
            </w:r>
          </w:p>
        </w:tc>
        <w:tc>
          <w:tcPr>
            <w:tcW w:w="152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994"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17 min.</w:t>
            </w:r>
          </w:p>
        </w:tc>
        <w:tc>
          <w:tcPr>
            <w:tcW w:w="1036"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19 min.</w:t>
            </w:r>
          </w:p>
        </w:tc>
        <w:tc>
          <w:tcPr>
            <w:tcW w:w="98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20 min.</w:t>
            </w:r>
          </w:p>
        </w:tc>
      </w:tr>
      <w:tr w:rsidR="002D78DF" w:rsidRPr="000E0F28" w:rsidTr="00C00154">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994"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8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994"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8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26 min.</w:t>
            </w:r>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12 min.</w:t>
            </w:r>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14 min.</w:t>
            </w:r>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994"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15 min.</w:t>
            </w:r>
          </w:p>
        </w:tc>
        <w:tc>
          <w:tcPr>
            <w:tcW w:w="98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08"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43 min.</w:t>
            </w:r>
          </w:p>
        </w:tc>
        <w:tc>
          <w:tcPr>
            <w:tcW w:w="1026"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19 min.</w:t>
            </w:r>
          </w:p>
        </w:tc>
        <w:tc>
          <w:tcPr>
            <w:tcW w:w="990"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15 min.</w:t>
            </w:r>
          </w:p>
        </w:tc>
        <w:tc>
          <w:tcPr>
            <w:tcW w:w="152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994"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17 min.</w:t>
            </w:r>
          </w:p>
        </w:tc>
        <w:tc>
          <w:tcPr>
            <w:tcW w:w="1036"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19 min.</w:t>
            </w:r>
          </w:p>
        </w:tc>
        <w:tc>
          <w:tcPr>
            <w:tcW w:w="98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20 min.</w:t>
            </w:r>
          </w:p>
        </w:tc>
      </w:tr>
      <w:tr w:rsidR="002D78DF" w:rsidRPr="000E0F28" w:rsidTr="00C00154">
        <w:trPr>
          <w:trHeight w:val="227"/>
        </w:trPr>
        <w:tc>
          <w:tcPr>
            <w:tcW w:w="1508"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1008"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1 km"/>
              </w:smartTagPr>
              <w:r w:rsidRPr="000E0F28">
                <w:rPr>
                  <w:rFonts w:ascii="Verdana" w:eastAsia="Times New Roman" w:hAnsi="Verdana" w:cs="Times New Roman"/>
                  <w:b/>
                  <w:bCs/>
                  <w:kern w:val="0"/>
                  <w:sz w:val="14"/>
                  <w:szCs w:val="14"/>
                  <w:lang w:eastAsia="cs-CZ"/>
                </w:rPr>
                <w:t>41 km</w:t>
              </w:r>
            </w:smartTag>
          </w:p>
        </w:tc>
        <w:tc>
          <w:tcPr>
            <w:tcW w:w="1026"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5 km"/>
              </w:smartTagPr>
              <w:r w:rsidRPr="000E0F28">
                <w:rPr>
                  <w:rFonts w:ascii="Verdana" w:eastAsia="Times New Roman" w:hAnsi="Verdana" w:cs="Times New Roman"/>
                  <w:b/>
                  <w:bCs/>
                  <w:kern w:val="0"/>
                  <w:sz w:val="14"/>
                  <w:szCs w:val="14"/>
                  <w:lang w:eastAsia="cs-CZ"/>
                </w:rPr>
                <w:t>15 km</w:t>
              </w:r>
            </w:smartTag>
          </w:p>
        </w:tc>
        <w:tc>
          <w:tcPr>
            <w:tcW w:w="990"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1 km"/>
              </w:smartTagPr>
              <w:r w:rsidRPr="000E0F28">
                <w:rPr>
                  <w:rFonts w:ascii="Verdana" w:eastAsia="Times New Roman" w:hAnsi="Verdana" w:cs="Times New Roman"/>
                  <w:b/>
                  <w:bCs/>
                  <w:kern w:val="0"/>
                  <w:sz w:val="14"/>
                  <w:szCs w:val="14"/>
                  <w:lang w:eastAsia="cs-CZ"/>
                </w:rPr>
                <w:t>11 km</w:t>
              </w:r>
            </w:smartTag>
          </w:p>
        </w:tc>
        <w:tc>
          <w:tcPr>
            <w:tcW w:w="15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994"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3 km"/>
              </w:smartTagPr>
              <w:r w:rsidRPr="000E0F28">
                <w:rPr>
                  <w:rFonts w:ascii="Verdana" w:eastAsia="Times New Roman" w:hAnsi="Verdana" w:cs="Times New Roman"/>
                  <w:b/>
                  <w:bCs/>
                  <w:kern w:val="0"/>
                  <w:sz w:val="14"/>
                  <w:szCs w:val="14"/>
                  <w:lang w:eastAsia="cs-CZ"/>
                </w:rPr>
                <w:t>13 km</w:t>
              </w:r>
            </w:smartTag>
          </w:p>
        </w:tc>
        <w:tc>
          <w:tcPr>
            <w:tcW w:w="1036"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5 km"/>
              </w:smartTagPr>
              <w:r w:rsidRPr="000E0F28">
                <w:rPr>
                  <w:rFonts w:ascii="Verdana" w:eastAsia="Times New Roman" w:hAnsi="Verdana" w:cs="Times New Roman"/>
                  <w:b/>
                  <w:bCs/>
                  <w:kern w:val="0"/>
                  <w:sz w:val="14"/>
                  <w:szCs w:val="14"/>
                  <w:lang w:eastAsia="cs-CZ"/>
                </w:rPr>
                <w:t>15 km</w:t>
              </w:r>
            </w:smartTag>
          </w:p>
        </w:tc>
        <w:tc>
          <w:tcPr>
            <w:tcW w:w="98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4 km"/>
              </w:smartTagPr>
              <w:r w:rsidRPr="000E0F28">
                <w:rPr>
                  <w:rFonts w:ascii="Verdana" w:eastAsia="Times New Roman" w:hAnsi="Verdana" w:cs="Times New Roman"/>
                  <w:b/>
                  <w:bCs/>
                  <w:kern w:val="0"/>
                  <w:sz w:val="14"/>
                  <w:szCs w:val="14"/>
                  <w:lang w:eastAsia="cs-CZ"/>
                </w:rPr>
                <w:t>14 km</w:t>
              </w:r>
            </w:smartTag>
          </w:p>
        </w:tc>
      </w:tr>
      <w:tr w:rsidR="002D78DF" w:rsidRPr="000E0F28" w:rsidTr="00C00154">
        <w:trPr>
          <w:trHeight w:val="227"/>
        </w:trPr>
        <w:tc>
          <w:tcPr>
            <w:tcW w:w="1508" w:type="dxa"/>
            <w:tcBorders>
              <w:top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1008"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6"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0"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2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994" w:type="dxa"/>
            <w:tcBorders>
              <w:top w:val="single" w:sz="12" w:space="0" w:color="auto"/>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36" w:type="dxa"/>
            <w:tcBorders>
              <w:top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80" w:type="dxa"/>
            <w:tcBorders>
              <w:top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1008"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70 km/h"/>
              </w:smartTagPr>
              <w:r w:rsidRPr="000E0F28">
                <w:rPr>
                  <w:rFonts w:ascii="Verdana" w:eastAsia="Times New Roman" w:hAnsi="Verdana" w:cs="Times New Roman"/>
                  <w:b/>
                  <w:bCs/>
                  <w:kern w:val="0"/>
                  <w:sz w:val="14"/>
                  <w:szCs w:val="14"/>
                  <w:lang w:eastAsia="cs-CZ"/>
                </w:rPr>
                <w:t>70 km/h</w:t>
              </w:r>
            </w:smartTag>
          </w:p>
        </w:tc>
        <w:tc>
          <w:tcPr>
            <w:tcW w:w="1026"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6 km/h"/>
              </w:smartTagPr>
              <w:r w:rsidRPr="000E0F28">
                <w:rPr>
                  <w:rFonts w:ascii="Verdana" w:eastAsia="Times New Roman" w:hAnsi="Verdana" w:cs="Times New Roman"/>
                  <w:b/>
                  <w:bCs/>
                  <w:kern w:val="0"/>
                  <w:sz w:val="14"/>
                  <w:szCs w:val="14"/>
                  <w:lang w:eastAsia="cs-CZ"/>
                </w:rPr>
                <w:t>56 km/h</w:t>
              </w:r>
            </w:smartTag>
          </w:p>
        </w:tc>
        <w:tc>
          <w:tcPr>
            <w:tcW w:w="990"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7 km/h"/>
              </w:smartTagPr>
              <w:r w:rsidRPr="000E0F28">
                <w:rPr>
                  <w:rFonts w:ascii="Verdana" w:eastAsia="Times New Roman" w:hAnsi="Verdana" w:cs="Times New Roman"/>
                  <w:b/>
                  <w:bCs/>
                  <w:kern w:val="0"/>
                  <w:sz w:val="14"/>
                  <w:szCs w:val="14"/>
                  <w:lang w:eastAsia="cs-CZ"/>
                </w:rPr>
                <w:t>47 km/h</w:t>
              </w:r>
            </w:smartTag>
          </w:p>
        </w:tc>
        <w:tc>
          <w:tcPr>
            <w:tcW w:w="152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6 km/h"/>
              </w:smartTagPr>
              <w:r w:rsidRPr="000E0F28">
                <w:rPr>
                  <w:rFonts w:ascii="Verdana" w:eastAsia="Times New Roman" w:hAnsi="Verdana" w:cs="Times New Roman"/>
                  <w:b/>
                  <w:bCs/>
                  <w:kern w:val="0"/>
                  <w:sz w:val="14"/>
                  <w:szCs w:val="14"/>
                  <w:lang w:eastAsia="cs-CZ"/>
                </w:rPr>
                <w:t>46 km/h</w:t>
              </w:r>
            </w:smartTag>
          </w:p>
        </w:tc>
        <w:tc>
          <w:tcPr>
            <w:tcW w:w="1036"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7 km/h"/>
              </w:smartTagPr>
              <w:r w:rsidRPr="000E0F28">
                <w:rPr>
                  <w:rFonts w:ascii="Verdana" w:eastAsia="Times New Roman" w:hAnsi="Verdana" w:cs="Times New Roman"/>
                  <w:b/>
                  <w:bCs/>
                  <w:kern w:val="0"/>
                  <w:sz w:val="14"/>
                  <w:szCs w:val="14"/>
                  <w:lang w:eastAsia="cs-CZ"/>
                </w:rPr>
                <w:t>47 km/h</w:t>
              </w:r>
            </w:smartTag>
          </w:p>
        </w:tc>
        <w:tc>
          <w:tcPr>
            <w:tcW w:w="98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2 km/h"/>
              </w:smartTagPr>
              <w:r w:rsidRPr="000E0F28">
                <w:rPr>
                  <w:rFonts w:ascii="Verdana" w:eastAsia="Times New Roman" w:hAnsi="Verdana" w:cs="Times New Roman"/>
                  <w:b/>
                  <w:bCs/>
                  <w:kern w:val="0"/>
                  <w:sz w:val="14"/>
                  <w:szCs w:val="14"/>
                  <w:lang w:eastAsia="cs-CZ"/>
                </w:rPr>
                <w:t>42 km/h</w:t>
              </w:r>
            </w:smartTag>
          </w:p>
        </w:tc>
      </w:tr>
      <w:tr w:rsidR="002D78DF" w:rsidRPr="000E0F28" w:rsidTr="00C00154">
        <w:trPr>
          <w:trHeight w:val="227"/>
        </w:trPr>
        <w:tc>
          <w:tcPr>
            <w:tcW w:w="1508"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1008"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026"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200 km/h"/>
              </w:smartTagPr>
              <w:r w:rsidRPr="000E0F28">
                <w:rPr>
                  <w:rFonts w:ascii="Verdana" w:eastAsia="Times New Roman" w:hAnsi="Verdana" w:cs="Times New Roman"/>
                  <w:b/>
                  <w:bCs/>
                  <w:kern w:val="0"/>
                  <w:sz w:val="14"/>
                  <w:szCs w:val="14"/>
                  <w:lang w:eastAsia="cs-CZ"/>
                </w:rPr>
                <w:t>200 km/h</w:t>
              </w:r>
            </w:smartTag>
          </w:p>
        </w:tc>
        <w:tc>
          <w:tcPr>
            <w:tcW w:w="990"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20 km/h"/>
              </w:smartTagPr>
              <w:r w:rsidRPr="000E0F28">
                <w:rPr>
                  <w:rFonts w:ascii="Verdana" w:eastAsia="Times New Roman" w:hAnsi="Verdana" w:cs="Times New Roman"/>
                  <w:b/>
                  <w:bCs/>
                  <w:kern w:val="0"/>
                  <w:sz w:val="14"/>
                  <w:szCs w:val="14"/>
                  <w:lang w:eastAsia="cs-CZ"/>
                </w:rPr>
                <w:t>120 km/h</w:t>
              </w:r>
            </w:smartTag>
          </w:p>
        </w:tc>
        <w:tc>
          <w:tcPr>
            <w:tcW w:w="152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994"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00 km/h"/>
              </w:smartTagPr>
              <w:r w:rsidRPr="000E0F28">
                <w:rPr>
                  <w:rFonts w:ascii="Verdana" w:eastAsia="Times New Roman" w:hAnsi="Verdana" w:cs="Times New Roman"/>
                  <w:b/>
                  <w:bCs/>
                  <w:kern w:val="0"/>
                  <w:sz w:val="14"/>
                  <w:szCs w:val="14"/>
                  <w:lang w:eastAsia="cs-CZ"/>
                </w:rPr>
                <w:t>100 km/h</w:t>
              </w:r>
            </w:smartTag>
          </w:p>
        </w:tc>
        <w:tc>
          <w:tcPr>
            <w:tcW w:w="1036"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80 km/h"/>
              </w:smartTagPr>
              <w:r w:rsidRPr="000E0F28">
                <w:rPr>
                  <w:rFonts w:ascii="Verdana" w:eastAsia="Times New Roman" w:hAnsi="Verdana" w:cs="Times New Roman"/>
                  <w:b/>
                  <w:bCs/>
                  <w:kern w:val="0"/>
                  <w:sz w:val="14"/>
                  <w:szCs w:val="14"/>
                  <w:lang w:eastAsia="cs-CZ"/>
                </w:rPr>
                <w:t>80 km/h</w:t>
              </w:r>
            </w:smartTag>
          </w:p>
        </w:tc>
        <w:tc>
          <w:tcPr>
            <w:tcW w:w="98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80 km/h"/>
              </w:smartTagPr>
              <w:r w:rsidRPr="000E0F28">
                <w:rPr>
                  <w:rFonts w:ascii="Verdana" w:eastAsia="Times New Roman" w:hAnsi="Verdana" w:cs="Times New Roman"/>
                  <w:b/>
                  <w:bCs/>
                  <w:kern w:val="0"/>
                  <w:sz w:val="14"/>
                  <w:szCs w:val="14"/>
                  <w:lang w:eastAsia="cs-CZ"/>
                </w:rPr>
                <w:t>80 km/h</w:t>
              </w:r>
            </w:smartTag>
          </w:p>
        </w:tc>
      </w:tr>
    </w:tbl>
    <w:p w:rsidR="002D78DF" w:rsidRPr="000E0F28" w:rsidRDefault="001D4350" w:rsidP="002D78DF">
      <w:pPr>
        <w:jc w:val="both"/>
        <w:rPr>
          <w:rFonts w:ascii="Verdana" w:hAnsi="Verdana"/>
          <w:sz w:val="16"/>
          <w:szCs w:val="16"/>
        </w:rPr>
      </w:pPr>
      <w:r>
        <w:rPr>
          <w:rFonts w:ascii="Verdana" w:hAnsi="Verdana"/>
          <w:sz w:val="16"/>
          <w:szCs w:val="16"/>
        </w:rPr>
        <w:t xml:space="preserve">Pramen: jízdní řády: </w:t>
      </w:r>
      <w:r w:rsidR="003B0443" w:rsidRPr="000E0F28">
        <w:rPr>
          <w:rFonts w:ascii="Verdana" w:hAnsi="Verdana"/>
          <w:sz w:val="16"/>
          <w:szCs w:val="16"/>
        </w:rPr>
        <w:t>http://persoenlicherfahrplan.bahn.de/bin/pf/query-p2w.exe/dn?</w:t>
      </w:r>
    </w:p>
    <w:p w:rsidR="002D78DF" w:rsidRPr="000E0F28" w:rsidRDefault="002D78DF" w:rsidP="002D78DF">
      <w:pPr>
        <w:jc w:val="both"/>
        <w:rPr>
          <w:rFonts w:ascii="Verdana" w:hAnsi="Verdana"/>
          <w:sz w:val="20"/>
          <w:szCs w:val="20"/>
        </w:rPr>
      </w:pPr>
    </w:p>
    <w:p w:rsidR="00016504" w:rsidRPr="000E0F28" w:rsidRDefault="00016504" w:rsidP="00C053C7">
      <w:pPr>
        <w:ind w:left="900" w:hanging="900"/>
        <w:jc w:val="both"/>
        <w:rPr>
          <w:rFonts w:ascii="Verdana" w:hAnsi="Verdana"/>
          <w:sz w:val="20"/>
          <w:szCs w:val="20"/>
        </w:rPr>
      </w:pPr>
      <w:r w:rsidRPr="000E0F28">
        <w:rPr>
          <w:rFonts w:ascii="Verdana" w:hAnsi="Verdana"/>
          <w:sz w:val="20"/>
          <w:szCs w:val="20"/>
        </w:rPr>
        <w:t xml:space="preserve">Tab. x: </w:t>
      </w:r>
      <w:r w:rsidRPr="000E0F28">
        <w:rPr>
          <w:rFonts w:ascii="Verdana" w:hAnsi="Verdana"/>
          <w:sz w:val="20"/>
          <w:szCs w:val="20"/>
        </w:rPr>
        <w:tab/>
        <w:t xml:space="preserve">Srovnání vlakové obsluhy menších obcí </w:t>
      </w:r>
      <w:r w:rsidR="00144710" w:rsidRPr="000E0F28">
        <w:rPr>
          <w:rFonts w:ascii="Verdana" w:hAnsi="Verdana"/>
          <w:sz w:val="20"/>
          <w:szCs w:val="20"/>
        </w:rPr>
        <w:t>aglomerovaných do</w:t>
      </w:r>
      <w:r w:rsidRPr="000E0F28">
        <w:rPr>
          <w:rFonts w:ascii="Verdana" w:hAnsi="Verdana"/>
          <w:sz w:val="20"/>
          <w:szCs w:val="20"/>
        </w:rPr>
        <w:t> metropol</w:t>
      </w:r>
      <w:r w:rsidR="00144710" w:rsidRPr="000E0F28">
        <w:rPr>
          <w:rFonts w:ascii="Verdana" w:hAnsi="Verdana"/>
          <w:sz w:val="20"/>
          <w:szCs w:val="20"/>
        </w:rPr>
        <w:t>itních území</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08"/>
        <w:gridCol w:w="1008"/>
        <w:gridCol w:w="1022"/>
        <w:gridCol w:w="995"/>
        <w:gridCol w:w="1512"/>
        <w:gridCol w:w="1009"/>
        <w:gridCol w:w="1023"/>
        <w:gridCol w:w="995"/>
      </w:tblGrid>
      <w:tr w:rsidR="00016504" w:rsidRPr="000E0F28" w:rsidTr="00937743">
        <w:trPr>
          <w:trHeight w:val="227"/>
        </w:trPr>
        <w:tc>
          <w:tcPr>
            <w:tcW w:w="1508" w:type="dxa"/>
            <w:tcBorders>
              <w:top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Mnichov</w:t>
            </w:r>
          </w:p>
        </w:tc>
        <w:tc>
          <w:tcPr>
            <w:tcW w:w="1022" w:type="dxa"/>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Norimberk</w:t>
            </w:r>
          </w:p>
        </w:tc>
        <w:tc>
          <w:tcPr>
            <w:tcW w:w="994" w:type="dxa"/>
            <w:tcBorders>
              <w:right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Drážďany</w:t>
            </w:r>
          </w:p>
        </w:tc>
        <w:tc>
          <w:tcPr>
            <w:tcW w:w="1511"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Praha</w:t>
            </w:r>
          </w:p>
        </w:tc>
        <w:tc>
          <w:tcPr>
            <w:tcW w:w="1022" w:type="dxa"/>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Brno</w:t>
            </w:r>
          </w:p>
        </w:tc>
        <w:tc>
          <w:tcPr>
            <w:tcW w:w="994" w:type="dxa"/>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Ostrava</w:t>
            </w:r>
          </w:p>
        </w:tc>
      </w:tr>
      <w:tr w:rsidR="00016504" w:rsidRPr="000E0F28" w:rsidTr="00937743">
        <w:trPr>
          <w:trHeight w:val="227"/>
        </w:trPr>
        <w:tc>
          <w:tcPr>
            <w:tcW w:w="1508" w:type="dxa"/>
            <w:tcBorders>
              <w:top w:val="single" w:sz="6"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1008" w:type="dxa"/>
            <w:tcBorders>
              <w:left w:val="single" w:sz="12" w:space="0" w:color="auto"/>
              <w:bottom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Eching</w:t>
            </w:r>
            <w:proofErr w:type="spellEnd"/>
          </w:p>
        </w:tc>
        <w:tc>
          <w:tcPr>
            <w:tcW w:w="1022" w:type="dxa"/>
            <w:tcBorders>
              <w:bottom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Roßtal</w:t>
            </w:r>
            <w:proofErr w:type="spellEnd"/>
          </w:p>
        </w:tc>
        <w:tc>
          <w:tcPr>
            <w:tcW w:w="994" w:type="dxa"/>
            <w:tcBorders>
              <w:bottom w:val="single" w:sz="12" w:space="0" w:color="auto"/>
              <w:right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Königstein</w:t>
            </w:r>
            <w:proofErr w:type="spellEnd"/>
          </w:p>
        </w:tc>
        <w:tc>
          <w:tcPr>
            <w:tcW w:w="1511"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1008" w:type="dxa"/>
            <w:tcBorders>
              <w:left w:val="single" w:sz="12" w:space="0" w:color="auto"/>
              <w:bottom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Čes</w:t>
            </w:r>
            <w:r w:rsidR="00937743" w:rsidRPr="000E0F28">
              <w:rPr>
                <w:rFonts w:ascii="Verdana" w:eastAsia="Times New Roman" w:hAnsi="Verdana" w:cs="Times New Roman"/>
                <w:b/>
                <w:bCs/>
                <w:kern w:val="0"/>
                <w:sz w:val="14"/>
                <w:szCs w:val="14"/>
                <w:lang w:eastAsia="cs-CZ"/>
              </w:rPr>
              <w:t>.</w:t>
            </w:r>
            <w:r w:rsidRPr="000E0F28">
              <w:rPr>
                <w:rFonts w:ascii="Verdana" w:eastAsia="Times New Roman" w:hAnsi="Verdana" w:cs="Times New Roman"/>
                <w:b/>
                <w:bCs/>
                <w:kern w:val="0"/>
                <w:sz w:val="14"/>
                <w:szCs w:val="14"/>
                <w:lang w:eastAsia="cs-CZ"/>
              </w:rPr>
              <w:t xml:space="preserve"> Brod</w:t>
            </w:r>
          </w:p>
        </w:tc>
        <w:tc>
          <w:tcPr>
            <w:tcW w:w="1022" w:type="dxa"/>
            <w:tcBorders>
              <w:bottom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Střelice</w:t>
            </w:r>
          </w:p>
        </w:tc>
        <w:tc>
          <w:tcPr>
            <w:tcW w:w="994" w:type="dxa"/>
            <w:tcBorders>
              <w:bottom w:val="single" w:sz="12" w:space="0" w:color="auto"/>
            </w:tcBorders>
            <w:shd w:val="clear" w:color="auto" w:fill="auto"/>
            <w:noWrap/>
            <w:vAlign w:val="center"/>
          </w:tcPr>
          <w:p w:rsidR="00016504" w:rsidRPr="000E0F28" w:rsidRDefault="00016504" w:rsidP="00937743">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Jistebník</w:t>
            </w:r>
          </w:p>
        </w:tc>
      </w:tr>
      <w:tr w:rsidR="00016504" w:rsidRPr="000E0F28" w:rsidTr="00937743">
        <w:trPr>
          <w:trHeight w:val="227"/>
        </w:trPr>
        <w:tc>
          <w:tcPr>
            <w:tcW w:w="1508" w:type="dxa"/>
            <w:tcBorders>
              <w:top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obyvatel</w:t>
            </w:r>
          </w:p>
        </w:tc>
        <w:tc>
          <w:tcPr>
            <w:tcW w:w="1008" w:type="dxa"/>
            <w:tcBorders>
              <w:top w:val="single" w:sz="12"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13 tis.</w:t>
            </w:r>
          </w:p>
        </w:tc>
        <w:tc>
          <w:tcPr>
            <w:tcW w:w="1022"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10 tis.</w:t>
            </w:r>
          </w:p>
        </w:tc>
        <w:tc>
          <w:tcPr>
            <w:tcW w:w="994" w:type="dxa"/>
            <w:tcBorders>
              <w:top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 tis.</w:t>
            </w:r>
          </w:p>
        </w:tc>
        <w:tc>
          <w:tcPr>
            <w:tcW w:w="151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obyvatel</w:t>
            </w:r>
          </w:p>
        </w:tc>
        <w:tc>
          <w:tcPr>
            <w:tcW w:w="1008" w:type="dxa"/>
            <w:tcBorders>
              <w:top w:val="single" w:sz="12"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7 tis.</w:t>
            </w:r>
          </w:p>
        </w:tc>
        <w:tc>
          <w:tcPr>
            <w:tcW w:w="1022"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 tis.</w:t>
            </w:r>
          </w:p>
        </w:tc>
        <w:tc>
          <w:tcPr>
            <w:tcW w:w="994"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 tis.</w:t>
            </w:r>
          </w:p>
        </w:tc>
      </w:tr>
      <w:tr w:rsidR="00016504" w:rsidRPr="000E0F28" w:rsidTr="00937743">
        <w:trPr>
          <w:trHeight w:val="227"/>
        </w:trPr>
        <w:tc>
          <w:tcPr>
            <w:tcW w:w="1508" w:type="dxa"/>
            <w:tcBorders>
              <w:top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vlaků</w:t>
            </w:r>
          </w:p>
        </w:tc>
        <w:tc>
          <w:tcPr>
            <w:tcW w:w="1008" w:type="dxa"/>
            <w:tcBorders>
              <w:top w:val="single" w:sz="12" w:space="0" w:color="auto"/>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59</w:t>
            </w:r>
          </w:p>
        </w:tc>
        <w:tc>
          <w:tcPr>
            <w:tcW w:w="1022" w:type="dxa"/>
            <w:tcBorders>
              <w:top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53</w:t>
            </w:r>
          </w:p>
        </w:tc>
        <w:tc>
          <w:tcPr>
            <w:tcW w:w="994" w:type="dxa"/>
            <w:tcBorders>
              <w:top w:val="single" w:sz="12"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38</w:t>
            </w:r>
          </w:p>
        </w:tc>
        <w:tc>
          <w:tcPr>
            <w:tcW w:w="1511"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vlaků</w:t>
            </w:r>
          </w:p>
        </w:tc>
        <w:tc>
          <w:tcPr>
            <w:tcW w:w="1008" w:type="dxa"/>
            <w:tcBorders>
              <w:top w:val="single" w:sz="12" w:space="0" w:color="auto"/>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42</w:t>
            </w:r>
          </w:p>
        </w:tc>
        <w:tc>
          <w:tcPr>
            <w:tcW w:w="1022" w:type="dxa"/>
            <w:tcBorders>
              <w:top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41</w:t>
            </w:r>
          </w:p>
        </w:tc>
        <w:tc>
          <w:tcPr>
            <w:tcW w:w="994" w:type="dxa"/>
            <w:tcBorders>
              <w:top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19</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7</w:t>
            </w:r>
          </w:p>
        </w:tc>
        <w:tc>
          <w:tcPr>
            <w:tcW w:w="994" w:type="dxa"/>
            <w:tcBorders>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w:t>
            </w:r>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w:t>
            </w:r>
          </w:p>
        </w:tc>
        <w:tc>
          <w:tcPr>
            <w:tcW w:w="994"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08" w:type="dxa"/>
            <w:tcBorders>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59</w:t>
            </w:r>
          </w:p>
        </w:tc>
        <w:tc>
          <w:tcPr>
            <w:tcW w:w="1022" w:type="dxa"/>
            <w:tcBorders>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46</w:t>
            </w:r>
          </w:p>
        </w:tc>
        <w:tc>
          <w:tcPr>
            <w:tcW w:w="994" w:type="dxa"/>
            <w:tcBorders>
              <w:bottom w:val="single" w:sz="12"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38</w:t>
            </w:r>
          </w:p>
        </w:tc>
        <w:tc>
          <w:tcPr>
            <w:tcW w:w="1511"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1008" w:type="dxa"/>
            <w:tcBorders>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39</w:t>
            </w:r>
          </w:p>
        </w:tc>
        <w:tc>
          <w:tcPr>
            <w:tcW w:w="1022" w:type="dxa"/>
            <w:tcBorders>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40</w:t>
            </w:r>
          </w:p>
        </w:tc>
        <w:tc>
          <w:tcPr>
            <w:tcW w:w="994" w:type="dxa"/>
            <w:tcBorders>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19</w:t>
            </w:r>
          </w:p>
        </w:tc>
      </w:tr>
      <w:tr w:rsidR="00016504" w:rsidRPr="000E0F28" w:rsidTr="00937743">
        <w:trPr>
          <w:trHeight w:val="227"/>
        </w:trPr>
        <w:tc>
          <w:tcPr>
            <w:tcW w:w="1508" w:type="dxa"/>
            <w:tcBorders>
              <w:top w:val="single" w:sz="12" w:space="0" w:color="auto"/>
              <w:bottom w:val="single" w:sz="6" w:space="0" w:color="auto"/>
              <w:right w:val="single" w:sz="12" w:space="0" w:color="auto"/>
            </w:tcBorders>
            <w:shd w:val="clear" w:color="auto" w:fill="auto"/>
            <w:noWrap/>
            <w:vAlign w:val="center"/>
          </w:tcPr>
          <w:p w:rsidR="00937743"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1008" w:type="dxa"/>
            <w:tcBorders>
              <w:top w:val="single" w:sz="12"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29 min.</w:t>
            </w:r>
          </w:p>
        </w:tc>
        <w:tc>
          <w:tcPr>
            <w:tcW w:w="1022"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17 min.</w:t>
            </w:r>
          </w:p>
        </w:tc>
        <w:tc>
          <w:tcPr>
            <w:tcW w:w="994" w:type="dxa"/>
            <w:tcBorders>
              <w:top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40 min.</w:t>
            </w:r>
          </w:p>
        </w:tc>
        <w:tc>
          <w:tcPr>
            <w:tcW w:w="1511"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37743"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1008" w:type="dxa"/>
            <w:tcBorders>
              <w:top w:val="single" w:sz="12"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38 min.</w:t>
            </w:r>
          </w:p>
        </w:tc>
        <w:tc>
          <w:tcPr>
            <w:tcW w:w="1022"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17 min.</w:t>
            </w:r>
          </w:p>
        </w:tc>
        <w:tc>
          <w:tcPr>
            <w:tcW w:w="994"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8 min.</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14 min.</w:t>
            </w:r>
          </w:p>
        </w:tc>
        <w:tc>
          <w:tcPr>
            <w:tcW w:w="994"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1008" w:type="dxa"/>
            <w:tcBorders>
              <w:top w:val="single" w:sz="6"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31 min.</w:t>
            </w:r>
          </w:p>
        </w:tc>
        <w:tc>
          <w:tcPr>
            <w:tcW w:w="1022"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17 min.</w:t>
            </w:r>
          </w:p>
        </w:tc>
        <w:tc>
          <w:tcPr>
            <w:tcW w:w="994" w:type="dxa"/>
            <w:tcBorders>
              <w:top w:val="single" w:sz="6"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08" w:type="dxa"/>
            <w:tcBorders>
              <w:top w:val="single" w:sz="6"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29 min.</w:t>
            </w:r>
          </w:p>
        </w:tc>
        <w:tc>
          <w:tcPr>
            <w:tcW w:w="1022" w:type="dxa"/>
            <w:tcBorders>
              <w:top w:val="single" w:sz="6"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18 min.</w:t>
            </w:r>
          </w:p>
        </w:tc>
        <w:tc>
          <w:tcPr>
            <w:tcW w:w="994" w:type="dxa"/>
            <w:tcBorders>
              <w:top w:val="single" w:sz="6"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40 min.</w:t>
            </w:r>
          </w:p>
        </w:tc>
        <w:tc>
          <w:tcPr>
            <w:tcW w:w="1511"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1008" w:type="dxa"/>
            <w:tcBorders>
              <w:top w:val="single" w:sz="6"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38 min.</w:t>
            </w:r>
          </w:p>
        </w:tc>
        <w:tc>
          <w:tcPr>
            <w:tcW w:w="1022" w:type="dxa"/>
            <w:tcBorders>
              <w:top w:val="single" w:sz="6"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17 min.</w:t>
            </w:r>
          </w:p>
        </w:tc>
        <w:tc>
          <w:tcPr>
            <w:tcW w:w="994" w:type="dxa"/>
            <w:tcBorders>
              <w:top w:val="single" w:sz="6"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8 min.</w:t>
            </w:r>
          </w:p>
        </w:tc>
      </w:tr>
      <w:tr w:rsidR="00016504" w:rsidRPr="000E0F28" w:rsidTr="00937743">
        <w:trPr>
          <w:trHeight w:val="227"/>
        </w:trPr>
        <w:tc>
          <w:tcPr>
            <w:tcW w:w="1508" w:type="dxa"/>
            <w:tcBorders>
              <w:top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1008" w:type="dxa"/>
            <w:tcBorders>
              <w:top w:val="single" w:sz="12"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27 km"/>
              </w:smartTagPr>
              <w:r w:rsidRPr="000E0F28">
                <w:rPr>
                  <w:rFonts w:ascii="Verdana" w:eastAsia="Times New Roman" w:hAnsi="Verdana" w:cs="Times New Roman"/>
                  <w:b/>
                  <w:bCs/>
                  <w:kern w:val="0"/>
                  <w:sz w:val="14"/>
                  <w:szCs w:val="14"/>
                  <w:lang w:eastAsia="cs-CZ"/>
                </w:rPr>
                <w:t>27 km</w:t>
              </w:r>
            </w:smartTag>
          </w:p>
        </w:tc>
        <w:tc>
          <w:tcPr>
            <w:tcW w:w="1022"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5 km"/>
              </w:smartTagPr>
              <w:r w:rsidRPr="000E0F28">
                <w:rPr>
                  <w:rFonts w:ascii="Verdana" w:eastAsia="Times New Roman" w:hAnsi="Verdana" w:cs="Times New Roman"/>
                  <w:b/>
                  <w:bCs/>
                  <w:kern w:val="0"/>
                  <w:sz w:val="14"/>
                  <w:szCs w:val="14"/>
                  <w:lang w:eastAsia="cs-CZ"/>
                </w:rPr>
                <w:t>15 km</w:t>
              </w:r>
            </w:smartTag>
          </w:p>
        </w:tc>
        <w:tc>
          <w:tcPr>
            <w:tcW w:w="994" w:type="dxa"/>
            <w:tcBorders>
              <w:top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35 km"/>
              </w:smartTagPr>
              <w:r w:rsidRPr="000E0F28">
                <w:rPr>
                  <w:rFonts w:ascii="Verdana" w:eastAsia="Times New Roman" w:hAnsi="Verdana" w:cs="Times New Roman"/>
                  <w:b/>
                  <w:bCs/>
                  <w:kern w:val="0"/>
                  <w:sz w:val="14"/>
                  <w:szCs w:val="14"/>
                  <w:lang w:eastAsia="cs-CZ"/>
                </w:rPr>
                <w:t>35 km</w:t>
              </w:r>
            </w:smartTag>
          </w:p>
        </w:tc>
        <w:tc>
          <w:tcPr>
            <w:tcW w:w="151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1008" w:type="dxa"/>
            <w:tcBorders>
              <w:top w:val="single" w:sz="12" w:space="0" w:color="auto"/>
              <w:left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34 km"/>
              </w:smartTagPr>
              <w:r w:rsidRPr="000E0F28">
                <w:rPr>
                  <w:rFonts w:ascii="Verdana" w:eastAsia="Times New Roman" w:hAnsi="Verdana" w:cs="Times New Roman"/>
                  <w:b/>
                  <w:bCs/>
                  <w:kern w:val="0"/>
                  <w:sz w:val="14"/>
                  <w:szCs w:val="14"/>
                  <w:lang w:eastAsia="cs-CZ"/>
                </w:rPr>
                <w:t>34 km</w:t>
              </w:r>
            </w:smartTag>
          </w:p>
        </w:tc>
        <w:tc>
          <w:tcPr>
            <w:tcW w:w="1022"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3 km"/>
              </w:smartTagPr>
              <w:r w:rsidRPr="000E0F28">
                <w:rPr>
                  <w:rFonts w:ascii="Verdana" w:eastAsia="Times New Roman" w:hAnsi="Verdana" w:cs="Times New Roman"/>
                  <w:b/>
                  <w:bCs/>
                  <w:kern w:val="0"/>
                  <w:sz w:val="14"/>
                  <w:szCs w:val="14"/>
                  <w:lang w:eastAsia="cs-CZ"/>
                </w:rPr>
                <w:t>13 km</w:t>
              </w:r>
            </w:smartTag>
          </w:p>
        </w:tc>
        <w:tc>
          <w:tcPr>
            <w:tcW w:w="994" w:type="dxa"/>
            <w:tcBorders>
              <w:top w:val="single" w:sz="12" w:space="0" w:color="auto"/>
              <w:bottom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9 km"/>
              </w:smartTagPr>
              <w:r w:rsidRPr="000E0F28">
                <w:rPr>
                  <w:rFonts w:ascii="Verdana" w:eastAsia="Times New Roman" w:hAnsi="Verdana" w:cs="Times New Roman"/>
                  <w:b/>
                  <w:bCs/>
                  <w:kern w:val="0"/>
                  <w:sz w:val="14"/>
                  <w:szCs w:val="14"/>
                  <w:lang w:eastAsia="cs-CZ"/>
                </w:rPr>
                <w:t>9 km</w:t>
              </w:r>
            </w:smartTag>
          </w:p>
        </w:tc>
      </w:tr>
      <w:tr w:rsidR="00016504" w:rsidRPr="000E0F28" w:rsidTr="00937743">
        <w:trPr>
          <w:trHeight w:val="227"/>
        </w:trPr>
        <w:tc>
          <w:tcPr>
            <w:tcW w:w="1508" w:type="dxa"/>
            <w:tcBorders>
              <w:top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1008" w:type="dxa"/>
            <w:tcBorders>
              <w:top w:val="single" w:sz="12"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11"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1008" w:type="dxa"/>
            <w:tcBorders>
              <w:top w:val="single" w:sz="12" w:space="0" w:color="auto"/>
              <w:left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2"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994" w:type="dxa"/>
            <w:tcBorders>
              <w:top w:val="single" w:sz="12" w:space="0" w:color="auto"/>
              <w:bottom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016504" w:rsidRPr="000E0F28" w:rsidTr="00937743">
        <w:trPr>
          <w:trHeight w:val="227"/>
        </w:trPr>
        <w:tc>
          <w:tcPr>
            <w:tcW w:w="1508" w:type="dxa"/>
            <w:tcBorders>
              <w:top w:val="single" w:sz="6"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1008" w:type="dxa"/>
            <w:tcBorders>
              <w:top w:val="single" w:sz="6" w:space="0" w:color="auto"/>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6 km/h"/>
              </w:smartTagPr>
              <w:r w:rsidRPr="000E0F28">
                <w:rPr>
                  <w:rFonts w:ascii="Verdana" w:eastAsia="Times New Roman" w:hAnsi="Verdana" w:cs="Times New Roman"/>
                  <w:b/>
                  <w:bCs/>
                  <w:kern w:val="0"/>
                  <w:sz w:val="14"/>
                  <w:szCs w:val="14"/>
                  <w:lang w:eastAsia="cs-CZ"/>
                </w:rPr>
                <w:t>56 km/h</w:t>
              </w:r>
            </w:smartTag>
          </w:p>
        </w:tc>
        <w:tc>
          <w:tcPr>
            <w:tcW w:w="1022" w:type="dxa"/>
            <w:tcBorders>
              <w:top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3 km/h"/>
              </w:smartTagPr>
              <w:r w:rsidRPr="000E0F28">
                <w:rPr>
                  <w:rFonts w:ascii="Verdana" w:eastAsia="Times New Roman" w:hAnsi="Verdana" w:cs="Times New Roman"/>
                  <w:b/>
                  <w:bCs/>
                  <w:kern w:val="0"/>
                  <w:sz w:val="14"/>
                  <w:szCs w:val="14"/>
                  <w:lang w:eastAsia="cs-CZ"/>
                </w:rPr>
                <w:t>53 km/h</w:t>
              </w:r>
            </w:smartTag>
          </w:p>
        </w:tc>
        <w:tc>
          <w:tcPr>
            <w:tcW w:w="994" w:type="dxa"/>
            <w:tcBorders>
              <w:top w:val="single" w:sz="6" w:space="0" w:color="auto"/>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3 km/h"/>
              </w:smartTagPr>
              <w:r w:rsidRPr="000E0F28">
                <w:rPr>
                  <w:rFonts w:ascii="Verdana" w:eastAsia="Times New Roman" w:hAnsi="Verdana" w:cs="Times New Roman"/>
                  <w:b/>
                  <w:bCs/>
                  <w:kern w:val="0"/>
                  <w:sz w:val="14"/>
                  <w:szCs w:val="14"/>
                  <w:lang w:eastAsia="cs-CZ"/>
                </w:rPr>
                <w:t>53 km/h</w:t>
              </w:r>
            </w:smartTag>
          </w:p>
        </w:tc>
        <w:tc>
          <w:tcPr>
            <w:tcW w:w="151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1008" w:type="dxa"/>
            <w:tcBorders>
              <w:top w:val="single" w:sz="6" w:space="0" w:color="auto"/>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4 km/h"/>
              </w:smartTagPr>
              <w:r w:rsidRPr="000E0F28">
                <w:rPr>
                  <w:rFonts w:ascii="Verdana" w:eastAsia="Times New Roman" w:hAnsi="Verdana" w:cs="Times New Roman"/>
                  <w:b/>
                  <w:bCs/>
                  <w:kern w:val="0"/>
                  <w:sz w:val="14"/>
                  <w:szCs w:val="14"/>
                  <w:lang w:eastAsia="cs-CZ"/>
                </w:rPr>
                <w:t>54 km/h</w:t>
              </w:r>
            </w:smartTag>
          </w:p>
        </w:tc>
        <w:tc>
          <w:tcPr>
            <w:tcW w:w="1022" w:type="dxa"/>
            <w:tcBorders>
              <w:top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6 km/h"/>
              </w:smartTagPr>
              <w:r w:rsidRPr="000E0F28">
                <w:rPr>
                  <w:rFonts w:ascii="Verdana" w:eastAsia="Times New Roman" w:hAnsi="Verdana" w:cs="Times New Roman"/>
                  <w:b/>
                  <w:bCs/>
                  <w:kern w:val="0"/>
                  <w:sz w:val="14"/>
                  <w:szCs w:val="14"/>
                  <w:lang w:eastAsia="cs-CZ"/>
                </w:rPr>
                <w:t>46 km/h</w:t>
              </w:r>
            </w:smartTag>
          </w:p>
        </w:tc>
        <w:tc>
          <w:tcPr>
            <w:tcW w:w="994" w:type="dxa"/>
            <w:tcBorders>
              <w:top w:val="single" w:sz="6"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68 km/h"/>
              </w:smartTagPr>
              <w:r w:rsidRPr="000E0F28">
                <w:rPr>
                  <w:rFonts w:ascii="Verdana" w:eastAsia="Times New Roman" w:hAnsi="Verdana" w:cs="Times New Roman"/>
                  <w:b/>
                  <w:bCs/>
                  <w:kern w:val="0"/>
                  <w:sz w:val="14"/>
                  <w:szCs w:val="14"/>
                  <w:lang w:eastAsia="cs-CZ"/>
                </w:rPr>
                <w:t>68 km/h</w:t>
              </w:r>
            </w:smartTag>
          </w:p>
        </w:tc>
      </w:tr>
      <w:tr w:rsidR="00016504" w:rsidRPr="000E0F28" w:rsidTr="00937743">
        <w:trPr>
          <w:trHeight w:val="227"/>
        </w:trPr>
        <w:tc>
          <w:tcPr>
            <w:tcW w:w="1508" w:type="dxa"/>
            <w:tcBorders>
              <w:top w:val="single" w:sz="6"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994" w:type="dxa"/>
            <w:tcBorders>
              <w:righ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511"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016504" w:rsidRPr="000E0F28" w:rsidRDefault="00016504" w:rsidP="00937743">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1008" w:type="dxa"/>
            <w:tcBorders>
              <w:left w:val="single" w:sz="12" w:space="0" w:color="auto"/>
            </w:tcBorders>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40 km/h"/>
              </w:smartTagPr>
              <w:r w:rsidRPr="000E0F28">
                <w:rPr>
                  <w:rFonts w:ascii="Verdana" w:eastAsia="Times New Roman" w:hAnsi="Verdana" w:cs="Times New Roman"/>
                  <w:b/>
                  <w:bCs/>
                  <w:kern w:val="0"/>
                  <w:sz w:val="14"/>
                  <w:szCs w:val="14"/>
                  <w:lang w:eastAsia="cs-CZ"/>
                </w:rPr>
                <w:t>140 km/h</w:t>
              </w:r>
            </w:smartTag>
          </w:p>
        </w:tc>
        <w:tc>
          <w:tcPr>
            <w:tcW w:w="1022"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00 km/h"/>
              </w:smartTagPr>
              <w:r w:rsidRPr="000E0F28">
                <w:rPr>
                  <w:rFonts w:ascii="Verdana" w:eastAsia="Times New Roman" w:hAnsi="Verdana" w:cs="Times New Roman"/>
                  <w:b/>
                  <w:bCs/>
                  <w:kern w:val="0"/>
                  <w:sz w:val="14"/>
                  <w:szCs w:val="14"/>
                  <w:lang w:eastAsia="cs-CZ"/>
                </w:rPr>
                <w:t>100 km/h</w:t>
              </w:r>
            </w:smartTag>
          </w:p>
        </w:tc>
        <w:tc>
          <w:tcPr>
            <w:tcW w:w="994" w:type="dxa"/>
            <w:shd w:val="clear" w:color="auto" w:fill="auto"/>
            <w:noWrap/>
            <w:vAlign w:val="center"/>
          </w:tcPr>
          <w:p w:rsidR="00016504" w:rsidRPr="000E0F28" w:rsidRDefault="00016504" w:rsidP="00937743">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r>
    </w:tbl>
    <w:p w:rsidR="00016504" w:rsidRPr="000E0F28" w:rsidRDefault="001D4350" w:rsidP="00016504">
      <w:pPr>
        <w:jc w:val="both"/>
        <w:rPr>
          <w:rFonts w:ascii="Verdana" w:hAnsi="Verdana"/>
          <w:sz w:val="16"/>
          <w:szCs w:val="16"/>
        </w:rPr>
      </w:pPr>
      <w:r>
        <w:rPr>
          <w:rFonts w:ascii="Verdana" w:hAnsi="Verdana"/>
          <w:sz w:val="16"/>
          <w:szCs w:val="16"/>
        </w:rPr>
        <w:t xml:space="preserve">Pramen: jízdní řády: </w:t>
      </w:r>
      <w:r w:rsidR="003B0443" w:rsidRPr="000E0F28">
        <w:rPr>
          <w:rFonts w:ascii="Verdana" w:hAnsi="Verdana"/>
          <w:sz w:val="16"/>
          <w:szCs w:val="16"/>
        </w:rPr>
        <w:t>http://persoenlicherfahrplan.bahn.de/bin/pf/query-p2w.exe/dn?</w:t>
      </w:r>
    </w:p>
    <w:p w:rsidR="00016504" w:rsidRPr="000E0F28" w:rsidRDefault="00016504" w:rsidP="00016504">
      <w:pPr>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663A06" w:rsidRPr="000E0F28" w:rsidRDefault="00663A06" w:rsidP="002D78DF">
      <w:pPr>
        <w:ind w:left="900" w:hanging="900"/>
        <w:jc w:val="both"/>
        <w:rPr>
          <w:rFonts w:ascii="Verdana" w:hAnsi="Verdana"/>
          <w:sz w:val="20"/>
          <w:szCs w:val="20"/>
        </w:rPr>
      </w:pPr>
    </w:p>
    <w:p w:rsidR="002D78DF" w:rsidRPr="000E0F28" w:rsidRDefault="002D78DF" w:rsidP="002D78DF">
      <w:pPr>
        <w:ind w:left="900" w:hanging="900"/>
        <w:jc w:val="both"/>
        <w:rPr>
          <w:rFonts w:ascii="Verdana" w:hAnsi="Verdana"/>
          <w:sz w:val="20"/>
          <w:szCs w:val="20"/>
        </w:rPr>
      </w:pPr>
      <w:r w:rsidRPr="000E0F28">
        <w:rPr>
          <w:rFonts w:ascii="Verdana" w:hAnsi="Verdana"/>
          <w:sz w:val="20"/>
          <w:szCs w:val="20"/>
        </w:rPr>
        <w:t xml:space="preserve">Tab. x: </w:t>
      </w:r>
      <w:r w:rsidRPr="000E0F28">
        <w:rPr>
          <w:rFonts w:ascii="Verdana" w:hAnsi="Verdana"/>
          <w:sz w:val="20"/>
          <w:szCs w:val="20"/>
        </w:rPr>
        <w:tab/>
        <w:t>Srovnání vlakové obsluhy větších měst nacházejících se spíše dále od metropolí</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04"/>
        <w:gridCol w:w="1010"/>
        <w:gridCol w:w="1020"/>
        <w:gridCol w:w="1001"/>
        <w:gridCol w:w="1506"/>
        <w:gridCol w:w="1011"/>
        <w:gridCol w:w="1010"/>
        <w:gridCol w:w="1010"/>
      </w:tblGrid>
      <w:tr w:rsidR="002D78DF" w:rsidRPr="000E0F28" w:rsidTr="00C00154">
        <w:trPr>
          <w:trHeight w:val="227"/>
        </w:trPr>
        <w:tc>
          <w:tcPr>
            <w:tcW w:w="1504"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1010" w:type="dxa"/>
            <w:tcBorders>
              <w:top w:val="single" w:sz="12" w:space="0" w:color="auto"/>
              <w:lef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Mnichov</w:t>
            </w:r>
          </w:p>
        </w:tc>
        <w:tc>
          <w:tcPr>
            <w:tcW w:w="1020" w:type="dxa"/>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Norimberk</w:t>
            </w:r>
          </w:p>
        </w:tc>
        <w:tc>
          <w:tcPr>
            <w:tcW w:w="1001" w:type="dxa"/>
            <w:tcBorders>
              <w:righ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Drážďany</w:t>
            </w:r>
          </w:p>
        </w:tc>
        <w:tc>
          <w:tcPr>
            <w:tcW w:w="15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Metropole</w:t>
            </w:r>
          </w:p>
        </w:tc>
        <w:tc>
          <w:tcPr>
            <w:tcW w:w="1011" w:type="dxa"/>
            <w:tcBorders>
              <w:top w:val="single" w:sz="12" w:space="0" w:color="auto"/>
              <w:lef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Praha</w:t>
            </w:r>
          </w:p>
        </w:tc>
        <w:tc>
          <w:tcPr>
            <w:tcW w:w="1010" w:type="dxa"/>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Brno</w:t>
            </w:r>
          </w:p>
        </w:tc>
        <w:tc>
          <w:tcPr>
            <w:tcW w:w="1010" w:type="dxa"/>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Ostrava</w:t>
            </w:r>
          </w:p>
        </w:tc>
      </w:tr>
      <w:tr w:rsidR="002D78DF" w:rsidRPr="000E0F28" w:rsidTr="00C00154">
        <w:trPr>
          <w:trHeight w:val="227"/>
        </w:trPr>
        <w:tc>
          <w:tcPr>
            <w:tcW w:w="1504"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1010"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Augsburg</w:t>
            </w:r>
          </w:p>
        </w:tc>
        <w:tc>
          <w:tcPr>
            <w:tcW w:w="1020" w:type="dxa"/>
            <w:tcBorders>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Bamberg</w:t>
            </w:r>
            <w:proofErr w:type="spellEnd"/>
          </w:p>
        </w:tc>
        <w:tc>
          <w:tcPr>
            <w:tcW w:w="1001"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proofErr w:type="spellStart"/>
            <w:r w:rsidRPr="000E0F28">
              <w:rPr>
                <w:rFonts w:ascii="Verdana" w:eastAsia="Times New Roman" w:hAnsi="Verdana" w:cs="Times New Roman"/>
                <w:b/>
                <w:bCs/>
                <w:kern w:val="0"/>
                <w:sz w:val="14"/>
                <w:szCs w:val="14"/>
                <w:lang w:eastAsia="cs-CZ"/>
              </w:rPr>
              <w:t>Pirna</w:t>
            </w:r>
            <w:proofErr w:type="spellEnd"/>
          </w:p>
        </w:tc>
        <w:tc>
          <w:tcPr>
            <w:tcW w:w="1506"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Stanice</w:t>
            </w:r>
          </w:p>
        </w:tc>
        <w:tc>
          <w:tcPr>
            <w:tcW w:w="1011"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Kolín</w:t>
            </w:r>
          </w:p>
        </w:tc>
        <w:tc>
          <w:tcPr>
            <w:tcW w:w="1010" w:type="dxa"/>
            <w:tcBorders>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Břeclav</w:t>
            </w:r>
          </w:p>
        </w:tc>
        <w:tc>
          <w:tcPr>
            <w:tcW w:w="1010" w:type="dxa"/>
            <w:tcBorders>
              <w:bottom w:val="single" w:sz="12" w:space="0" w:color="auto"/>
            </w:tcBorders>
            <w:shd w:val="clear" w:color="auto" w:fill="auto"/>
            <w:noWrap/>
            <w:vAlign w:val="center"/>
          </w:tcPr>
          <w:p w:rsidR="002D78DF" w:rsidRPr="000E0F28" w:rsidRDefault="002D78DF" w:rsidP="00C00154">
            <w:pPr>
              <w:suppressAutoHyphens w:val="0"/>
              <w:jc w:val="center"/>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Opava</w:t>
            </w:r>
          </w:p>
        </w:tc>
      </w:tr>
      <w:tr w:rsidR="002D78DF" w:rsidRPr="000E0F28" w:rsidTr="00C00154">
        <w:trPr>
          <w:trHeight w:val="227"/>
        </w:trPr>
        <w:tc>
          <w:tcPr>
            <w:tcW w:w="1504"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obyvatel</w:t>
            </w:r>
          </w:p>
        </w:tc>
        <w:tc>
          <w:tcPr>
            <w:tcW w:w="1010"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270 tis.</w:t>
            </w:r>
          </w:p>
        </w:tc>
        <w:tc>
          <w:tcPr>
            <w:tcW w:w="102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70 tis.</w:t>
            </w:r>
          </w:p>
        </w:tc>
        <w:tc>
          <w:tcPr>
            <w:tcW w:w="1001"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38 tis.</w:t>
            </w:r>
          </w:p>
        </w:tc>
        <w:tc>
          <w:tcPr>
            <w:tcW w:w="150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Počet obyvatel </w:t>
            </w:r>
          </w:p>
        </w:tc>
        <w:tc>
          <w:tcPr>
            <w:tcW w:w="1011"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31 tis.</w:t>
            </w:r>
          </w:p>
        </w:tc>
        <w:tc>
          <w:tcPr>
            <w:tcW w:w="101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25 tis.</w:t>
            </w:r>
          </w:p>
        </w:tc>
        <w:tc>
          <w:tcPr>
            <w:tcW w:w="101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58 tis.</w:t>
            </w:r>
          </w:p>
        </w:tc>
      </w:tr>
      <w:tr w:rsidR="002D78DF" w:rsidRPr="000E0F28" w:rsidTr="00C00154">
        <w:trPr>
          <w:trHeight w:val="227"/>
        </w:trPr>
        <w:tc>
          <w:tcPr>
            <w:tcW w:w="1504"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Počet vlaků</w:t>
            </w:r>
          </w:p>
        </w:tc>
        <w:tc>
          <w:tcPr>
            <w:tcW w:w="1010"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91</w:t>
            </w:r>
          </w:p>
        </w:tc>
        <w:tc>
          <w:tcPr>
            <w:tcW w:w="102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35</w:t>
            </w:r>
          </w:p>
        </w:tc>
        <w:tc>
          <w:tcPr>
            <w:tcW w:w="1001"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67</w:t>
            </w:r>
          </w:p>
        </w:tc>
        <w:tc>
          <w:tcPr>
            <w:tcW w:w="15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Počet vlaků </w:t>
            </w:r>
          </w:p>
        </w:tc>
        <w:tc>
          <w:tcPr>
            <w:tcW w:w="1011"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86</w:t>
            </w:r>
          </w:p>
        </w:tc>
        <w:tc>
          <w:tcPr>
            <w:tcW w:w="101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28</w:t>
            </w:r>
          </w:p>
        </w:tc>
        <w:tc>
          <w:tcPr>
            <w:tcW w:w="101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37</w:t>
            </w:r>
          </w:p>
        </w:tc>
      </w:tr>
      <w:tr w:rsidR="002D78DF" w:rsidRPr="000E0F28" w:rsidTr="00C00154">
        <w:trPr>
          <w:trHeight w:val="227"/>
        </w:trPr>
        <w:tc>
          <w:tcPr>
            <w:tcW w:w="1504"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10"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33</w:t>
            </w:r>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9</w:t>
            </w:r>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24</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15</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4"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10"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16</w:t>
            </w:r>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w:t>
            </w:r>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30</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9</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7</w:t>
            </w:r>
          </w:p>
        </w:tc>
      </w:tr>
      <w:tr w:rsidR="002D78DF" w:rsidRPr="000E0F28" w:rsidTr="00C00154">
        <w:trPr>
          <w:trHeight w:val="227"/>
        </w:trPr>
        <w:tc>
          <w:tcPr>
            <w:tcW w:w="1504"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10"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42</w:t>
            </w:r>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25</w:t>
            </w:r>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10</w:t>
            </w:r>
          </w:p>
        </w:tc>
      </w:tr>
      <w:tr w:rsidR="002D78DF" w:rsidRPr="000E0F28" w:rsidTr="00C00154">
        <w:trPr>
          <w:trHeight w:val="227"/>
        </w:trPr>
        <w:tc>
          <w:tcPr>
            <w:tcW w:w="1504"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10"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01"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67</w:t>
            </w:r>
          </w:p>
        </w:tc>
        <w:tc>
          <w:tcPr>
            <w:tcW w:w="1506"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1011"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30</w:t>
            </w:r>
          </w:p>
        </w:tc>
        <w:tc>
          <w:tcPr>
            <w:tcW w:w="101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1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20</w:t>
            </w:r>
          </w:p>
        </w:tc>
      </w:tr>
      <w:tr w:rsidR="002D78DF" w:rsidRPr="000E0F28" w:rsidTr="00C00154">
        <w:trPr>
          <w:trHeight w:val="227"/>
        </w:trPr>
        <w:tc>
          <w:tcPr>
            <w:tcW w:w="1504" w:type="dxa"/>
            <w:tcBorders>
              <w:top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1010" w:type="dxa"/>
            <w:tcBorders>
              <w:top w:val="single" w:sz="12" w:space="0" w:color="auto"/>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37 min.</w:t>
            </w:r>
          </w:p>
        </w:tc>
        <w:tc>
          <w:tcPr>
            <w:tcW w:w="102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43 min.</w:t>
            </w:r>
          </w:p>
        </w:tc>
        <w:tc>
          <w:tcPr>
            <w:tcW w:w="1001"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21 min.</w:t>
            </w:r>
          </w:p>
        </w:tc>
        <w:tc>
          <w:tcPr>
            <w:tcW w:w="15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Jízdní doba </w:t>
            </w:r>
          </w:p>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w:t>
            </w:r>
            <w:proofErr w:type="spellStart"/>
            <w:r w:rsidRPr="000E0F28">
              <w:rPr>
                <w:rFonts w:ascii="Verdana" w:eastAsia="Times New Roman" w:hAnsi="Verdana" w:cs="Times New Roman"/>
                <w:b/>
                <w:bCs/>
                <w:kern w:val="0"/>
                <w:sz w:val="14"/>
                <w:szCs w:val="14"/>
                <w:lang w:eastAsia="cs-CZ"/>
              </w:rPr>
              <w:t>váž</w:t>
            </w:r>
            <w:proofErr w:type="spellEnd"/>
            <w:r w:rsidRPr="000E0F28">
              <w:rPr>
                <w:rFonts w:ascii="Verdana" w:eastAsia="Times New Roman" w:hAnsi="Verdana" w:cs="Times New Roman"/>
                <w:b/>
                <w:bCs/>
                <w:kern w:val="0"/>
                <w:sz w:val="14"/>
                <w:szCs w:val="14"/>
                <w:lang w:eastAsia="cs-CZ"/>
              </w:rPr>
              <w:t>. průměr)</w:t>
            </w:r>
          </w:p>
        </w:tc>
        <w:tc>
          <w:tcPr>
            <w:tcW w:w="1011"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55 min.</w:t>
            </w:r>
          </w:p>
        </w:tc>
        <w:tc>
          <w:tcPr>
            <w:tcW w:w="101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38 min.</w:t>
            </w:r>
          </w:p>
        </w:tc>
        <w:tc>
          <w:tcPr>
            <w:tcW w:w="1010" w:type="dxa"/>
            <w:tcBorders>
              <w:top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29 min.</w:t>
            </w:r>
          </w:p>
        </w:tc>
      </w:tr>
      <w:tr w:rsidR="002D78DF" w:rsidRPr="000E0F28" w:rsidTr="00C00154">
        <w:trPr>
          <w:trHeight w:val="227"/>
        </w:trPr>
        <w:tc>
          <w:tcPr>
            <w:tcW w:w="1504"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ICE</w:t>
            </w:r>
          </w:p>
        </w:tc>
        <w:tc>
          <w:tcPr>
            <w:tcW w:w="1010"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32 min.</w:t>
            </w:r>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39 min.</w:t>
            </w:r>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EC/IC/Ex</w:t>
            </w:r>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47 min.</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31 min.</w:t>
            </w:r>
          </w:p>
        </w:tc>
        <w:tc>
          <w:tcPr>
            <w:tcW w:w="101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4"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EC/IC</w:t>
            </w:r>
          </w:p>
        </w:tc>
        <w:tc>
          <w:tcPr>
            <w:tcW w:w="1010"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31 min.</w:t>
            </w:r>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40 min.</w:t>
            </w:r>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R</w:t>
            </w:r>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47 min.</w:t>
            </w:r>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45 min.</w:t>
            </w:r>
          </w:p>
        </w:tc>
        <w:tc>
          <w:tcPr>
            <w:tcW w:w="101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21 min.</w:t>
            </w:r>
          </w:p>
        </w:tc>
      </w:tr>
      <w:tr w:rsidR="002D78DF" w:rsidRPr="000E0F28" w:rsidTr="00C00154">
        <w:trPr>
          <w:trHeight w:val="227"/>
        </w:trPr>
        <w:tc>
          <w:tcPr>
            <w:tcW w:w="1504" w:type="dxa"/>
            <w:tcBorders>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NV</w:t>
            </w:r>
          </w:p>
        </w:tc>
        <w:tc>
          <w:tcPr>
            <w:tcW w:w="1010" w:type="dxa"/>
            <w:tcBorders>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44 min.</w:t>
            </w:r>
          </w:p>
        </w:tc>
        <w:tc>
          <w:tcPr>
            <w:tcW w:w="1020" w:type="dxa"/>
            <w:tcBorders>
              <w:top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45 min.</w:t>
            </w:r>
          </w:p>
        </w:tc>
        <w:tc>
          <w:tcPr>
            <w:tcW w:w="1001" w:type="dxa"/>
            <w:tcBorders>
              <w:top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w:t>
            </w:r>
            <w:proofErr w:type="spellStart"/>
            <w:r w:rsidRPr="000E0F28">
              <w:rPr>
                <w:rFonts w:ascii="Verdana" w:eastAsia="Times New Roman" w:hAnsi="Verdana" w:cs="Times New Roman"/>
                <w:kern w:val="0"/>
                <w:sz w:val="14"/>
                <w:szCs w:val="14"/>
                <w:lang w:eastAsia="cs-CZ"/>
              </w:rPr>
              <w:t>Sp</w:t>
            </w:r>
            <w:proofErr w:type="spellEnd"/>
          </w:p>
        </w:tc>
        <w:tc>
          <w:tcPr>
            <w:tcW w:w="1011" w:type="dxa"/>
            <w:tcBorders>
              <w:top w:val="single" w:sz="6" w:space="0" w:color="auto"/>
              <w:lef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58 min.</w:t>
            </w:r>
          </w:p>
        </w:tc>
        <w:tc>
          <w:tcPr>
            <w:tcW w:w="1010" w:type="dxa"/>
            <w:tcBorders>
              <w:top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46 min.</w:t>
            </w:r>
          </w:p>
        </w:tc>
        <w:tc>
          <w:tcPr>
            <w:tcW w:w="1010" w:type="dxa"/>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26 min.</w:t>
            </w:r>
          </w:p>
        </w:tc>
      </w:tr>
      <w:tr w:rsidR="002D78DF" w:rsidRPr="000E0F28" w:rsidTr="00C00154">
        <w:trPr>
          <w:trHeight w:val="227"/>
        </w:trPr>
        <w:tc>
          <w:tcPr>
            <w:tcW w:w="1504"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S-</w:t>
            </w:r>
            <w:proofErr w:type="spellStart"/>
            <w:r w:rsidRPr="000E0F28">
              <w:rPr>
                <w:rFonts w:ascii="Verdana" w:eastAsia="Times New Roman" w:hAnsi="Verdana" w:cs="Times New Roman"/>
                <w:kern w:val="0"/>
                <w:sz w:val="14"/>
                <w:szCs w:val="14"/>
                <w:lang w:eastAsia="cs-CZ"/>
              </w:rPr>
              <w:t>Bahn</w:t>
            </w:r>
            <w:proofErr w:type="spellEnd"/>
          </w:p>
        </w:tc>
        <w:tc>
          <w:tcPr>
            <w:tcW w:w="1010"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0" w:type="dxa"/>
            <w:tcBorders>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01" w:type="dxa"/>
            <w:tcBorders>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21 min.</w:t>
            </w:r>
          </w:p>
        </w:tc>
        <w:tc>
          <w:tcPr>
            <w:tcW w:w="1506"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 xml:space="preserve">   z toho Os</w:t>
            </w:r>
          </w:p>
        </w:tc>
        <w:tc>
          <w:tcPr>
            <w:tcW w:w="1011" w:type="dxa"/>
            <w:tcBorders>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70 min.</w:t>
            </w:r>
          </w:p>
        </w:tc>
        <w:tc>
          <w:tcPr>
            <w:tcW w:w="1010" w:type="dxa"/>
            <w:tcBorders>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10" w:type="dxa"/>
            <w:tcBorders>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33 min.</w:t>
            </w:r>
          </w:p>
        </w:tc>
      </w:tr>
      <w:tr w:rsidR="002D78DF" w:rsidRPr="000E0F28" w:rsidTr="00C00154">
        <w:trPr>
          <w:trHeight w:val="227"/>
        </w:trPr>
        <w:tc>
          <w:tcPr>
            <w:tcW w:w="1504"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1010"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62 km"/>
              </w:smartTagPr>
              <w:r w:rsidRPr="000E0F28">
                <w:rPr>
                  <w:rFonts w:ascii="Verdana" w:eastAsia="Times New Roman" w:hAnsi="Verdana" w:cs="Times New Roman"/>
                  <w:b/>
                  <w:bCs/>
                  <w:kern w:val="0"/>
                  <w:sz w:val="14"/>
                  <w:szCs w:val="14"/>
                  <w:lang w:eastAsia="cs-CZ"/>
                </w:rPr>
                <w:t>62 km</w:t>
              </w:r>
            </w:smartTag>
          </w:p>
        </w:tc>
        <w:tc>
          <w:tcPr>
            <w:tcW w:w="102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62 km"/>
              </w:smartTagPr>
              <w:r w:rsidRPr="000E0F28">
                <w:rPr>
                  <w:rFonts w:ascii="Verdana" w:eastAsia="Times New Roman" w:hAnsi="Verdana" w:cs="Times New Roman"/>
                  <w:b/>
                  <w:bCs/>
                  <w:kern w:val="0"/>
                  <w:sz w:val="14"/>
                  <w:szCs w:val="14"/>
                  <w:lang w:eastAsia="cs-CZ"/>
                </w:rPr>
                <w:t>62 km</w:t>
              </w:r>
            </w:smartTag>
          </w:p>
        </w:tc>
        <w:tc>
          <w:tcPr>
            <w:tcW w:w="1001" w:type="dxa"/>
            <w:tcBorders>
              <w:top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7 km"/>
              </w:smartTagPr>
              <w:r w:rsidRPr="000E0F28">
                <w:rPr>
                  <w:rFonts w:ascii="Verdana" w:eastAsia="Times New Roman" w:hAnsi="Verdana" w:cs="Times New Roman"/>
                  <w:b/>
                  <w:bCs/>
                  <w:kern w:val="0"/>
                  <w:sz w:val="14"/>
                  <w:szCs w:val="14"/>
                  <w:lang w:eastAsia="cs-CZ"/>
                </w:rPr>
                <w:t>17 km</w:t>
              </w:r>
            </w:smartTag>
          </w:p>
        </w:tc>
        <w:tc>
          <w:tcPr>
            <w:tcW w:w="150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Vzdálenost</w:t>
            </w:r>
          </w:p>
        </w:tc>
        <w:tc>
          <w:tcPr>
            <w:tcW w:w="1011" w:type="dxa"/>
            <w:tcBorders>
              <w:top w:val="single" w:sz="12"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62 km"/>
              </w:smartTagPr>
              <w:r w:rsidRPr="000E0F28">
                <w:rPr>
                  <w:rFonts w:ascii="Verdana" w:eastAsia="Times New Roman" w:hAnsi="Verdana" w:cs="Times New Roman"/>
                  <w:b/>
                  <w:bCs/>
                  <w:kern w:val="0"/>
                  <w:sz w:val="14"/>
                  <w:szCs w:val="14"/>
                  <w:lang w:eastAsia="cs-CZ"/>
                </w:rPr>
                <w:t>62 km</w:t>
              </w:r>
            </w:smartTag>
          </w:p>
        </w:tc>
        <w:tc>
          <w:tcPr>
            <w:tcW w:w="101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9 km"/>
              </w:smartTagPr>
              <w:r w:rsidRPr="000E0F28">
                <w:rPr>
                  <w:rFonts w:ascii="Verdana" w:eastAsia="Times New Roman" w:hAnsi="Verdana" w:cs="Times New Roman"/>
                  <w:b/>
                  <w:bCs/>
                  <w:kern w:val="0"/>
                  <w:sz w:val="14"/>
                  <w:szCs w:val="14"/>
                  <w:lang w:eastAsia="cs-CZ"/>
                </w:rPr>
                <w:t>59 km</w:t>
              </w:r>
            </w:smartTag>
          </w:p>
        </w:tc>
        <w:tc>
          <w:tcPr>
            <w:tcW w:w="1010" w:type="dxa"/>
            <w:tcBorders>
              <w:top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28 km"/>
              </w:smartTagPr>
              <w:r w:rsidRPr="000E0F28">
                <w:rPr>
                  <w:rFonts w:ascii="Verdana" w:eastAsia="Times New Roman" w:hAnsi="Verdana" w:cs="Times New Roman"/>
                  <w:b/>
                  <w:bCs/>
                  <w:kern w:val="0"/>
                  <w:sz w:val="14"/>
                  <w:szCs w:val="14"/>
                  <w:lang w:eastAsia="cs-CZ"/>
                </w:rPr>
                <w:t>28 km</w:t>
              </w:r>
            </w:smartTag>
          </w:p>
        </w:tc>
      </w:tr>
      <w:tr w:rsidR="002D78DF" w:rsidRPr="000E0F28" w:rsidTr="00C00154">
        <w:trPr>
          <w:trHeight w:val="227"/>
        </w:trPr>
        <w:tc>
          <w:tcPr>
            <w:tcW w:w="1504"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1010"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2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01" w:type="dxa"/>
            <w:tcBorders>
              <w:top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5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 xml:space="preserve">Rychlost </w:t>
            </w:r>
          </w:p>
        </w:tc>
        <w:tc>
          <w:tcPr>
            <w:tcW w:w="1011" w:type="dxa"/>
            <w:tcBorders>
              <w:top w:val="single" w:sz="12"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1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c>
          <w:tcPr>
            <w:tcW w:w="1010" w:type="dxa"/>
            <w:tcBorders>
              <w:top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kern w:val="0"/>
                <w:sz w:val="14"/>
                <w:szCs w:val="14"/>
                <w:lang w:eastAsia="cs-CZ"/>
              </w:rPr>
            </w:pPr>
            <w:r w:rsidRPr="000E0F28">
              <w:rPr>
                <w:rFonts w:ascii="Verdana" w:eastAsia="Times New Roman" w:hAnsi="Verdana" w:cs="Times New Roman"/>
                <w:kern w:val="0"/>
                <w:sz w:val="14"/>
                <w:szCs w:val="14"/>
                <w:lang w:eastAsia="cs-CZ"/>
              </w:rPr>
              <w:t>.</w:t>
            </w:r>
          </w:p>
        </w:tc>
      </w:tr>
      <w:tr w:rsidR="002D78DF" w:rsidRPr="000E0F28" w:rsidTr="00C00154">
        <w:trPr>
          <w:trHeight w:val="227"/>
        </w:trPr>
        <w:tc>
          <w:tcPr>
            <w:tcW w:w="1504"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1010"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01 km/h"/>
              </w:smartTagPr>
              <w:r w:rsidRPr="000E0F28">
                <w:rPr>
                  <w:rFonts w:ascii="Verdana" w:eastAsia="Times New Roman" w:hAnsi="Verdana" w:cs="Times New Roman"/>
                  <w:b/>
                  <w:bCs/>
                  <w:kern w:val="0"/>
                  <w:sz w:val="14"/>
                  <w:szCs w:val="14"/>
                  <w:lang w:eastAsia="cs-CZ"/>
                </w:rPr>
                <w:t>101 km/h</w:t>
              </w:r>
            </w:smartTag>
          </w:p>
        </w:tc>
        <w:tc>
          <w:tcPr>
            <w:tcW w:w="102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87 km/h"/>
              </w:smartTagPr>
              <w:r w:rsidRPr="000E0F28">
                <w:rPr>
                  <w:rFonts w:ascii="Verdana" w:eastAsia="Times New Roman" w:hAnsi="Verdana" w:cs="Times New Roman"/>
                  <w:b/>
                  <w:bCs/>
                  <w:kern w:val="0"/>
                  <w:sz w:val="14"/>
                  <w:szCs w:val="14"/>
                  <w:lang w:eastAsia="cs-CZ"/>
                </w:rPr>
                <w:t>87 km/h</w:t>
              </w:r>
            </w:smartTag>
          </w:p>
        </w:tc>
        <w:tc>
          <w:tcPr>
            <w:tcW w:w="1001" w:type="dxa"/>
            <w:tcBorders>
              <w:top w:val="single" w:sz="6"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49 km/h"/>
              </w:smartTagPr>
              <w:r w:rsidRPr="000E0F28">
                <w:rPr>
                  <w:rFonts w:ascii="Verdana" w:eastAsia="Times New Roman" w:hAnsi="Verdana" w:cs="Times New Roman"/>
                  <w:b/>
                  <w:bCs/>
                  <w:kern w:val="0"/>
                  <w:sz w:val="14"/>
                  <w:szCs w:val="14"/>
                  <w:lang w:eastAsia="cs-CZ"/>
                </w:rPr>
                <w:t>49 km/h</w:t>
              </w:r>
            </w:smartTag>
          </w:p>
        </w:tc>
        <w:tc>
          <w:tcPr>
            <w:tcW w:w="15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cestovní (</w:t>
            </w:r>
            <w:proofErr w:type="spellStart"/>
            <w:r w:rsidRPr="000E0F28">
              <w:rPr>
                <w:rFonts w:ascii="Verdana" w:eastAsia="Times New Roman" w:hAnsi="Verdana" w:cs="Times New Roman"/>
                <w:b/>
                <w:bCs/>
                <w:kern w:val="0"/>
                <w:sz w:val="14"/>
                <w:szCs w:val="14"/>
                <w:lang w:eastAsia="cs-CZ"/>
              </w:rPr>
              <w:t>prům</w:t>
            </w:r>
            <w:proofErr w:type="spellEnd"/>
            <w:r w:rsidRPr="000E0F28">
              <w:rPr>
                <w:rFonts w:ascii="Verdana" w:eastAsia="Times New Roman" w:hAnsi="Verdana" w:cs="Times New Roman"/>
                <w:b/>
                <w:bCs/>
                <w:kern w:val="0"/>
                <w:sz w:val="14"/>
                <w:szCs w:val="14"/>
                <w:lang w:eastAsia="cs-CZ"/>
              </w:rPr>
              <w:t>.)</w:t>
            </w:r>
          </w:p>
        </w:tc>
        <w:tc>
          <w:tcPr>
            <w:tcW w:w="1011" w:type="dxa"/>
            <w:tcBorders>
              <w:top w:val="single" w:sz="6" w:space="0" w:color="auto"/>
              <w:left w:val="single" w:sz="12"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68 km/h"/>
              </w:smartTagPr>
              <w:r w:rsidRPr="000E0F28">
                <w:rPr>
                  <w:rFonts w:ascii="Verdana" w:eastAsia="Times New Roman" w:hAnsi="Verdana" w:cs="Times New Roman"/>
                  <w:b/>
                  <w:bCs/>
                  <w:kern w:val="0"/>
                  <w:sz w:val="14"/>
                  <w:szCs w:val="14"/>
                  <w:lang w:eastAsia="cs-CZ"/>
                </w:rPr>
                <w:t>68 km/h</w:t>
              </w:r>
            </w:smartTag>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93 km/h"/>
              </w:smartTagPr>
              <w:r w:rsidRPr="000E0F28">
                <w:rPr>
                  <w:rFonts w:ascii="Verdana" w:eastAsia="Times New Roman" w:hAnsi="Verdana" w:cs="Times New Roman"/>
                  <w:b/>
                  <w:bCs/>
                  <w:kern w:val="0"/>
                  <w:sz w:val="14"/>
                  <w:szCs w:val="14"/>
                  <w:lang w:eastAsia="cs-CZ"/>
                </w:rPr>
                <w:t>93 km/h</w:t>
              </w:r>
            </w:smartTag>
          </w:p>
        </w:tc>
        <w:tc>
          <w:tcPr>
            <w:tcW w:w="1010" w:type="dxa"/>
            <w:tcBorders>
              <w:top w:val="single" w:sz="6" w:space="0" w:color="auto"/>
              <w:bottom w:val="single" w:sz="6"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58 km/h"/>
              </w:smartTagPr>
              <w:r w:rsidRPr="000E0F28">
                <w:rPr>
                  <w:rFonts w:ascii="Verdana" w:eastAsia="Times New Roman" w:hAnsi="Verdana" w:cs="Times New Roman"/>
                  <w:b/>
                  <w:bCs/>
                  <w:kern w:val="0"/>
                  <w:sz w:val="14"/>
                  <w:szCs w:val="14"/>
                  <w:lang w:eastAsia="cs-CZ"/>
                </w:rPr>
                <w:t>58 km/h</w:t>
              </w:r>
            </w:smartTag>
          </w:p>
        </w:tc>
      </w:tr>
      <w:tr w:rsidR="002D78DF" w:rsidRPr="000E0F28" w:rsidTr="00C00154">
        <w:trPr>
          <w:trHeight w:val="227"/>
        </w:trPr>
        <w:tc>
          <w:tcPr>
            <w:tcW w:w="1504"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1010"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230 km/h"/>
              </w:smartTagPr>
              <w:r w:rsidRPr="000E0F28">
                <w:rPr>
                  <w:rFonts w:ascii="Verdana" w:eastAsia="Times New Roman" w:hAnsi="Verdana" w:cs="Times New Roman"/>
                  <w:b/>
                  <w:bCs/>
                  <w:kern w:val="0"/>
                  <w:sz w:val="14"/>
                  <w:szCs w:val="14"/>
                  <w:lang w:eastAsia="cs-CZ"/>
                </w:rPr>
                <w:t>230 km/h</w:t>
              </w:r>
            </w:smartTag>
          </w:p>
        </w:tc>
        <w:tc>
          <w:tcPr>
            <w:tcW w:w="102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001" w:type="dxa"/>
            <w:tcBorders>
              <w:top w:val="single" w:sz="6"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20 km/h"/>
              </w:smartTagPr>
              <w:r w:rsidRPr="000E0F28">
                <w:rPr>
                  <w:rFonts w:ascii="Verdana" w:eastAsia="Times New Roman" w:hAnsi="Verdana" w:cs="Times New Roman"/>
                  <w:b/>
                  <w:bCs/>
                  <w:kern w:val="0"/>
                  <w:sz w:val="14"/>
                  <w:szCs w:val="14"/>
                  <w:lang w:eastAsia="cs-CZ"/>
                </w:rPr>
                <w:t>120 km/h</w:t>
              </w:r>
            </w:smartTag>
          </w:p>
        </w:tc>
        <w:tc>
          <w:tcPr>
            <w:tcW w:w="1506"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D78DF" w:rsidRPr="000E0F28" w:rsidRDefault="002D78DF" w:rsidP="00C00154">
            <w:pPr>
              <w:suppressAutoHyphens w:val="0"/>
              <w:rPr>
                <w:rFonts w:ascii="Verdana" w:eastAsia="Times New Roman" w:hAnsi="Verdana" w:cs="Times New Roman"/>
                <w:b/>
                <w:bCs/>
                <w:kern w:val="0"/>
                <w:sz w:val="14"/>
                <w:szCs w:val="14"/>
                <w:lang w:eastAsia="cs-CZ"/>
              </w:rPr>
            </w:pPr>
            <w:r w:rsidRPr="000E0F28">
              <w:rPr>
                <w:rFonts w:ascii="Verdana" w:eastAsia="Times New Roman" w:hAnsi="Verdana" w:cs="Times New Roman"/>
                <w:b/>
                <w:bCs/>
                <w:kern w:val="0"/>
                <w:sz w:val="14"/>
                <w:szCs w:val="14"/>
                <w:lang w:eastAsia="cs-CZ"/>
              </w:rPr>
              <w:t>max. traťová</w:t>
            </w:r>
          </w:p>
        </w:tc>
        <w:tc>
          <w:tcPr>
            <w:tcW w:w="1011" w:type="dxa"/>
            <w:tcBorders>
              <w:top w:val="single" w:sz="6" w:space="0" w:color="auto"/>
              <w:left w:val="single" w:sz="12"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01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60 km/h"/>
              </w:smartTagPr>
              <w:r w:rsidRPr="000E0F28">
                <w:rPr>
                  <w:rFonts w:ascii="Verdana" w:eastAsia="Times New Roman" w:hAnsi="Verdana" w:cs="Times New Roman"/>
                  <w:b/>
                  <w:bCs/>
                  <w:kern w:val="0"/>
                  <w:sz w:val="14"/>
                  <w:szCs w:val="14"/>
                  <w:lang w:eastAsia="cs-CZ"/>
                </w:rPr>
                <w:t>160 km/h</w:t>
              </w:r>
            </w:smartTag>
          </w:p>
        </w:tc>
        <w:tc>
          <w:tcPr>
            <w:tcW w:w="1010" w:type="dxa"/>
            <w:tcBorders>
              <w:top w:val="single" w:sz="6" w:space="0" w:color="auto"/>
              <w:bottom w:val="single" w:sz="12" w:space="0" w:color="auto"/>
            </w:tcBorders>
            <w:shd w:val="clear" w:color="auto" w:fill="auto"/>
            <w:noWrap/>
            <w:vAlign w:val="center"/>
          </w:tcPr>
          <w:p w:rsidR="002D78DF" w:rsidRPr="000E0F28" w:rsidRDefault="002D78DF" w:rsidP="00C00154">
            <w:pPr>
              <w:suppressAutoHyphens w:val="0"/>
              <w:jc w:val="right"/>
              <w:rPr>
                <w:rFonts w:ascii="Verdana" w:eastAsia="Times New Roman" w:hAnsi="Verdana" w:cs="Times New Roman"/>
                <w:b/>
                <w:bCs/>
                <w:kern w:val="0"/>
                <w:sz w:val="14"/>
                <w:szCs w:val="14"/>
                <w:lang w:eastAsia="cs-CZ"/>
              </w:rPr>
            </w:pPr>
            <w:smartTag w:uri="urn:schemas-microsoft-com:office:smarttags" w:element="metricconverter">
              <w:smartTagPr>
                <w:attr w:name="ProductID" w:val="100 km/h"/>
              </w:smartTagPr>
              <w:r w:rsidRPr="000E0F28">
                <w:rPr>
                  <w:rFonts w:ascii="Verdana" w:eastAsia="Times New Roman" w:hAnsi="Verdana" w:cs="Times New Roman"/>
                  <w:b/>
                  <w:bCs/>
                  <w:kern w:val="0"/>
                  <w:sz w:val="14"/>
                  <w:szCs w:val="14"/>
                  <w:lang w:eastAsia="cs-CZ"/>
                </w:rPr>
                <w:t>100 km/h</w:t>
              </w:r>
            </w:smartTag>
          </w:p>
        </w:tc>
      </w:tr>
    </w:tbl>
    <w:p w:rsidR="002D78DF" w:rsidRPr="000E0F28" w:rsidRDefault="001D4350" w:rsidP="002D78DF">
      <w:pPr>
        <w:jc w:val="both"/>
        <w:rPr>
          <w:rFonts w:ascii="Verdana" w:hAnsi="Verdana"/>
          <w:sz w:val="16"/>
          <w:szCs w:val="16"/>
        </w:rPr>
      </w:pPr>
      <w:r>
        <w:rPr>
          <w:rFonts w:ascii="Verdana" w:hAnsi="Verdana"/>
          <w:sz w:val="16"/>
          <w:szCs w:val="16"/>
        </w:rPr>
        <w:t xml:space="preserve">Pramen: jízdní řády: </w:t>
      </w:r>
      <w:r w:rsidR="003B0443" w:rsidRPr="000E0F28">
        <w:rPr>
          <w:rFonts w:ascii="Verdana" w:hAnsi="Verdana"/>
          <w:sz w:val="16"/>
          <w:szCs w:val="16"/>
        </w:rPr>
        <w:t>http://persoenlicherfahrplan.bahn.de/bin/pf/query-p2w.exe/dn?</w:t>
      </w:r>
    </w:p>
    <w:p w:rsidR="00D93795" w:rsidRPr="000E0F28" w:rsidRDefault="00D93795" w:rsidP="003B52E0">
      <w:pPr>
        <w:jc w:val="both"/>
        <w:rPr>
          <w:rFonts w:ascii="Verdana" w:hAnsi="Verdana"/>
          <w:sz w:val="20"/>
          <w:szCs w:val="20"/>
        </w:rPr>
      </w:pPr>
    </w:p>
    <w:p w:rsidR="00913ECE" w:rsidRPr="000E0F28" w:rsidRDefault="00913ECE" w:rsidP="003B52E0">
      <w:pPr>
        <w:jc w:val="both"/>
        <w:rPr>
          <w:rFonts w:ascii="Verdana" w:hAnsi="Verdana"/>
          <w:sz w:val="20"/>
          <w:szCs w:val="20"/>
        </w:rPr>
      </w:pPr>
    </w:p>
    <w:p w:rsidR="003B52E0" w:rsidRPr="000E0F28" w:rsidRDefault="003B52E0" w:rsidP="003B52E0">
      <w:pPr>
        <w:jc w:val="both"/>
        <w:rPr>
          <w:rFonts w:ascii="Verdana" w:hAnsi="Verdana"/>
          <w:b/>
          <w:bCs/>
          <w:sz w:val="20"/>
          <w:szCs w:val="20"/>
        </w:rPr>
      </w:pPr>
      <w:r w:rsidRPr="000E0F28">
        <w:rPr>
          <w:rFonts w:ascii="Verdana" w:hAnsi="Verdana"/>
          <w:b/>
          <w:bCs/>
          <w:sz w:val="20"/>
          <w:szCs w:val="20"/>
        </w:rPr>
        <w:t>C</w:t>
      </w:r>
      <w:r w:rsidR="00913ECE" w:rsidRPr="000E0F28">
        <w:rPr>
          <w:rFonts w:ascii="Verdana" w:hAnsi="Verdana"/>
          <w:b/>
          <w:bCs/>
          <w:sz w:val="20"/>
          <w:szCs w:val="20"/>
        </w:rPr>
        <w:t>harakteristika organizačního pozadí příměstské železni</w:t>
      </w:r>
      <w:r w:rsidRPr="000E0F28">
        <w:rPr>
          <w:rFonts w:ascii="Verdana" w:hAnsi="Verdana"/>
          <w:b/>
          <w:bCs/>
          <w:sz w:val="20"/>
          <w:szCs w:val="20"/>
        </w:rPr>
        <w:t xml:space="preserve">ční dopravy </w:t>
      </w:r>
      <w:r w:rsidR="00913ECE" w:rsidRPr="000E0F28">
        <w:rPr>
          <w:rFonts w:ascii="Verdana" w:hAnsi="Verdana"/>
          <w:b/>
          <w:bCs/>
          <w:sz w:val="20"/>
          <w:szCs w:val="20"/>
        </w:rPr>
        <w:t>v Německu a v</w:t>
      </w:r>
      <w:r w:rsidRPr="000E0F28">
        <w:rPr>
          <w:rFonts w:ascii="Verdana" w:hAnsi="Verdana"/>
          <w:b/>
          <w:bCs/>
          <w:sz w:val="20"/>
          <w:szCs w:val="20"/>
        </w:rPr>
        <w:t> České republice</w:t>
      </w:r>
      <w:r w:rsidR="00913ECE" w:rsidRPr="000E0F28">
        <w:rPr>
          <w:rFonts w:ascii="Verdana" w:hAnsi="Verdana"/>
          <w:b/>
          <w:bCs/>
          <w:sz w:val="20"/>
          <w:szCs w:val="20"/>
        </w:rPr>
        <w:t xml:space="preserve"> </w:t>
      </w:r>
    </w:p>
    <w:p w:rsidR="003B52E0" w:rsidRPr="000E0F28" w:rsidRDefault="003B52E0" w:rsidP="003B52E0">
      <w:pPr>
        <w:jc w:val="both"/>
        <w:rPr>
          <w:rFonts w:ascii="Verdana" w:hAnsi="Verdana"/>
          <w:sz w:val="20"/>
          <w:szCs w:val="20"/>
        </w:rPr>
      </w:pPr>
    </w:p>
    <w:p w:rsidR="00797B47" w:rsidRPr="000E0F28" w:rsidRDefault="00707F38" w:rsidP="003B52E0">
      <w:pPr>
        <w:jc w:val="both"/>
        <w:rPr>
          <w:rFonts w:ascii="Verdana" w:hAnsi="Verdana"/>
          <w:sz w:val="20"/>
          <w:szCs w:val="20"/>
        </w:rPr>
      </w:pPr>
      <w:r w:rsidRPr="000E0F28">
        <w:rPr>
          <w:rFonts w:ascii="Verdana" w:hAnsi="Verdana"/>
          <w:sz w:val="20"/>
          <w:szCs w:val="20"/>
        </w:rPr>
        <w:t xml:space="preserve">Nabídku příměstské železniční dopravy ve studovaných městech v Německu i v České republice silně ovlivňuje její organizační pozadí. </w:t>
      </w:r>
      <w:r w:rsidR="0095474B" w:rsidRPr="000E0F28">
        <w:rPr>
          <w:rFonts w:ascii="Verdana" w:hAnsi="Verdana"/>
          <w:sz w:val="20"/>
          <w:szCs w:val="20"/>
        </w:rPr>
        <w:t>Tímto p</w:t>
      </w:r>
      <w:r w:rsidRPr="000E0F28">
        <w:rPr>
          <w:rFonts w:ascii="Verdana" w:hAnsi="Verdana"/>
          <w:sz w:val="20"/>
          <w:szCs w:val="20"/>
        </w:rPr>
        <w:t xml:space="preserve">ojmem pro potřeby tohoto článku </w:t>
      </w:r>
      <w:r w:rsidR="0095474B" w:rsidRPr="000E0F28">
        <w:rPr>
          <w:rFonts w:ascii="Verdana" w:hAnsi="Verdana"/>
          <w:sz w:val="20"/>
          <w:szCs w:val="20"/>
        </w:rPr>
        <w:t xml:space="preserve">označujeme </w:t>
      </w:r>
      <w:r w:rsidRPr="000E0F28">
        <w:rPr>
          <w:rFonts w:ascii="Verdana" w:hAnsi="Verdana"/>
          <w:sz w:val="20"/>
          <w:szCs w:val="20"/>
        </w:rPr>
        <w:t xml:space="preserve">soubor podmínek, které </w:t>
      </w:r>
      <w:r w:rsidR="0095474B" w:rsidRPr="000E0F28">
        <w:rPr>
          <w:rFonts w:ascii="Verdana" w:hAnsi="Verdana"/>
          <w:sz w:val="20"/>
          <w:szCs w:val="20"/>
        </w:rPr>
        <w:t xml:space="preserve">panují na drážním trhu v daném státě, a které ovlivňují </w:t>
      </w:r>
      <w:r w:rsidR="00BC55F1" w:rsidRPr="000E0F28">
        <w:rPr>
          <w:rFonts w:ascii="Verdana" w:hAnsi="Verdana"/>
          <w:sz w:val="20"/>
          <w:szCs w:val="20"/>
        </w:rPr>
        <w:t xml:space="preserve">zejména </w:t>
      </w:r>
      <w:r w:rsidR="0095474B" w:rsidRPr="000E0F28">
        <w:rPr>
          <w:rFonts w:ascii="Verdana" w:hAnsi="Verdana"/>
          <w:sz w:val="20"/>
          <w:szCs w:val="20"/>
        </w:rPr>
        <w:t xml:space="preserve">takové </w:t>
      </w:r>
      <w:proofErr w:type="gramStart"/>
      <w:r w:rsidR="0095474B" w:rsidRPr="000E0F28">
        <w:rPr>
          <w:rFonts w:ascii="Verdana" w:hAnsi="Verdana"/>
          <w:sz w:val="20"/>
          <w:szCs w:val="20"/>
        </w:rPr>
        <w:t>záležitosti jako</w:t>
      </w:r>
      <w:proofErr w:type="gramEnd"/>
      <w:r w:rsidR="0095474B" w:rsidRPr="000E0F28">
        <w:rPr>
          <w:rFonts w:ascii="Verdana" w:hAnsi="Verdana"/>
          <w:sz w:val="20"/>
          <w:szCs w:val="20"/>
        </w:rPr>
        <w:t xml:space="preserve"> jsou výběr dopravce</w:t>
      </w:r>
      <w:r w:rsidR="00BC55F1" w:rsidRPr="000E0F28">
        <w:rPr>
          <w:rFonts w:ascii="Verdana" w:hAnsi="Verdana"/>
          <w:sz w:val="20"/>
          <w:szCs w:val="20"/>
        </w:rPr>
        <w:t xml:space="preserve"> a způsob</w:t>
      </w:r>
      <w:r w:rsidR="0095474B" w:rsidRPr="000E0F28">
        <w:rPr>
          <w:rFonts w:ascii="Verdana" w:hAnsi="Verdana"/>
          <w:sz w:val="20"/>
          <w:szCs w:val="20"/>
        </w:rPr>
        <w:t xml:space="preserve"> plánování </w:t>
      </w:r>
      <w:r w:rsidR="00BC55F1" w:rsidRPr="000E0F28">
        <w:rPr>
          <w:rFonts w:ascii="Verdana" w:hAnsi="Verdana"/>
          <w:sz w:val="20"/>
          <w:szCs w:val="20"/>
        </w:rPr>
        <w:t xml:space="preserve">a zabezpečování </w:t>
      </w:r>
      <w:r w:rsidR="0095474B" w:rsidRPr="000E0F28">
        <w:rPr>
          <w:rFonts w:ascii="Verdana" w:hAnsi="Verdana"/>
          <w:sz w:val="20"/>
          <w:szCs w:val="20"/>
        </w:rPr>
        <w:t>systému dopravní obslužnosti</w:t>
      </w:r>
      <w:r w:rsidR="00BC55F1" w:rsidRPr="000E0F28">
        <w:rPr>
          <w:rFonts w:ascii="Verdana" w:hAnsi="Verdana"/>
          <w:sz w:val="20"/>
          <w:szCs w:val="20"/>
        </w:rPr>
        <w:t>. Plánování a zabezpečování dopravní obslužnosti úzce souvisí s</w:t>
      </w:r>
      <w:r w:rsidR="00CF532E" w:rsidRPr="000E0F28">
        <w:rPr>
          <w:rFonts w:ascii="Verdana" w:hAnsi="Verdana"/>
          <w:sz w:val="20"/>
          <w:szCs w:val="20"/>
        </w:rPr>
        <w:t> podmí</w:t>
      </w:r>
      <w:r w:rsidR="00797B47" w:rsidRPr="000E0F28">
        <w:rPr>
          <w:rFonts w:ascii="Verdana" w:hAnsi="Verdana"/>
          <w:sz w:val="20"/>
          <w:szCs w:val="20"/>
        </w:rPr>
        <w:t>n</w:t>
      </w:r>
      <w:r w:rsidR="00CF532E" w:rsidRPr="000E0F28">
        <w:rPr>
          <w:rFonts w:ascii="Verdana" w:hAnsi="Verdana"/>
          <w:sz w:val="20"/>
          <w:szCs w:val="20"/>
        </w:rPr>
        <w:t xml:space="preserve">kami </w:t>
      </w:r>
      <w:r w:rsidR="0095474B" w:rsidRPr="000E0F28">
        <w:rPr>
          <w:rFonts w:ascii="Verdana" w:hAnsi="Verdana"/>
          <w:sz w:val="20"/>
          <w:szCs w:val="20"/>
        </w:rPr>
        <w:t xml:space="preserve">financování systému, </w:t>
      </w:r>
      <w:r w:rsidR="00BC55F1" w:rsidRPr="000E0F28">
        <w:rPr>
          <w:rFonts w:ascii="Verdana" w:hAnsi="Verdana"/>
          <w:sz w:val="20"/>
          <w:szCs w:val="20"/>
        </w:rPr>
        <w:t xml:space="preserve">s </w:t>
      </w:r>
      <w:r w:rsidR="0095474B" w:rsidRPr="000E0F28">
        <w:rPr>
          <w:rFonts w:ascii="Verdana" w:hAnsi="Verdana"/>
          <w:sz w:val="20"/>
          <w:szCs w:val="20"/>
        </w:rPr>
        <w:t>výstavb</w:t>
      </w:r>
      <w:r w:rsidR="00BC55F1" w:rsidRPr="000E0F28">
        <w:rPr>
          <w:rFonts w:ascii="Verdana" w:hAnsi="Verdana"/>
          <w:sz w:val="20"/>
          <w:szCs w:val="20"/>
        </w:rPr>
        <w:t>ou</w:t>
      </w:r>
      <w:r w:rsidR="0095474B" w:rsidRPr="000E0F28">
        <w:rPr>
          <w:rFonts w:ascii="Verdana" w:hAnsi="Verdana"/>
          <w:sz w:val="20"/>
          <w:szCs w:val="20"/>
        </w:rPr>
        <w:t xml:space="preserve"> a údržb</w:t>
      </w:r>
      <w:r w:rsidR="00BC55F1" w:rsidRPr="000E0F28">
        <w:rPr>
          <w:rFonts w:ascii="Verdana" w:hAnsi="Verdana"/>
          <w:sz w:val="20"/>
          <w:szCs w:val="20"/>
        </w:rPr>
        <w:t>ou</w:t>
      </w:r>
      <w:r w:rsidR="0095474B" w:rsidRPr="000E0F28">
        <w:rPr>
          <w:rFonts w:ascii="Verdana" w:hAnsi="Verdana"/>
          <w:sz w:val="20"/>
          <w:szCs w:val="20"/>
        </w:rPr>
        <w:t xml:space="preserve"> </w:t>
      </w:r>
      <w:r w:rsidR="00BC55F1" w:rsidRPr="000E0F28">
        <w:rPr>
          <w:rFonts w:ascii="Verdana" w:hAnsi="Verdana"/>
          <w:sz w:val="20"/>
          <w:szCs w:val="20"/>
        </w:rPr>
        <w:t xml:space="preserve">potřebné </w:t>
      </w:r>
      <w:r w:rsidR="0095474B" w:rsidRPr="000E0F28">
        <w:rPr>
          <w:rFonts w:ascii="Verdana" w:hAnsi="Verdana"/>
          <w:sz w:val="20"/>
          <w:szCs w:val="20"/>
        </w:rPr>
        <w:t xml:space="preserve">infrastruktury, </w:t>
      </w:r>
      <w:r w:rsidR="00BC55F1" w:rsidRPr="000E0F28">
        <w:rPr>
          <w:rFonts w:ascii="Verdana" w:hAnsi="Verdana"/>
          <w:sz w:val="20"/>
          <w:szCs w:val="20"/>
        </w:rPr>
        <w:t>s</w:t>
      </w:r>
      <w:r w:rsidR="0095474B" w:rsidRPr="000E0F28">
        <w:rPr>
          <w:rFonts w:ascii="Verdana" w:hAnsi="Verdana"/>
          <w:sz w:val="20"/>
          <w:szCs w:val="20"/>
        </w:rPr>
        <w:t xml:space="preserve">e </w:t>
      </w:r>
      <w:r w:rsidR="00BC55F1" w:rsidRPr="000E0F28">
        <w:rPr>
          <w:rFonts w:ascii="Verdana" w:hAnsi="Verdana"/>
          <w:sz w:val="20"/>
          <w:szCs w:val="20"/>
        </w:rPr>
        <w:t xml:space="preserve">způsobem </w:t>
      </w:r>
      <w:r w:rsidR="0095474B" w:rsidRPr="000E0F28">
        <w:rPr>
          <w:rFonts w:ascii="Verdana" w:hAnsi="Verdana"/>
          <w:sz w:val="20"/>
          <w:szCs w:val="20"/>
        </w:rPr>
        <w:t xml:space="preserve">stanovování </w:t>
      </w:r>
      <w:r w:rsidR="00BC55F1" w:rsidRPr="000E0F28">
        <w:rPr>
          <w:rFonts w:ascii="Verdana" w:hAnsi="Verdana"/>
          <w:sz w:val="20"/>
          <w:szCs w:val="20"/>
        </w:rPr>
        <w:t xml:space="preserve">a schvalování </w:t>
      </w:r>
      <w:r w:rsidR="00366A28" w:rsidRPr="000E0F28">
        <w:rPr>
          <w:rFonts w:ascii="Verdana" w:hAnsi="Verdana"/>
          <w:sz w:val="20"/>
          <w:szCs w:val="20"/>
        </w:rPr>
        <w:t>dopravní koncepce</w:t>
      </w:r>
      <w:r w:rsidR="0095474B" w:rsidRPr="000E0F28">
        <w:rPr>
          <w:rFonts w:ascii="Verdana" w:hAnsi="Verdana"/>
          <w:sz w:val="20"/>
          <w:szCs w:val="20"/>
        </w:rPr>
        <w:t xml:space="preserve"> a </w:t>
      </w:r>
      <w:r w:rsidR="00BC55F1" w:rsidRPr="000E0F28">
        <w:rPr>
          <w:rFonts w:ascii="Verdana" w:hAnsi="Verdana"/>
          <w:sz w:val="20"/>
          <w:szCs w:val="20"/>
        </w:rPr>
        <w:t xml:space="preserve">také s </w:t>
      </w:r>
      <w:r w:rsidR="0095474B" w:rsidRPr="000E0F28">
        <w:rPr>
          <w:rFonts w:ascii="Verdana" w:hAnsi="Verdana"/>
          <w:sz w:val="20"/>
          <w:szCs w:val="20"/>
        </w:rPr>
        <w:t>cel</w:t>
      </w:r>
      <w:r w:rsidR="00BC55F1" w:rsidRPr="000E0F28">
        <w:rPr>
          <w:rFonts w:ascii="Verdana" w:hAnsi="Verdana"/>
          <w:sz w:val="20"/>
          <w:szCs w:val="20"/>
        </w:rPr>
        <w:t>ou</w:t>
      </w:r>
      <w:r w:rsidR="0095474B" w:rsidRPr="000E0F28">
        <w:rPr>
          <w:rFonts w:ascii="Verdana" w:hAnsi="Verdana"/>
          <w:sz w:val="20"/>
          <w:szCs w:val="20"/>
        </w:rPr>
        <w:t xml:space="preserve"> řad</w:t>
      </w:r>
      <w:r w:rsidR="00BC55F1" w:rsidRPr="000E0F28">
        <w:rPr>
          <w:rFonts w:ascii="Verdana" w:hAnsi="Verdana"/>
          <w:sz w:val="20"/>
          <w:szCs w:val="20"/>
        </w:rPr>
        <w:t>ou</w:t>
      </w:r>
      <w:r w:rsidR="0095474B" w:rsidRPr="000E0F28">
        <w:rPr>
          <w:rFonts w:ascii="Verdana" w:hAnsi="Verdana"/>
          <w:sz w:val="20"/>
          <w:szCs w:val="20"/>
        </w:rPr>
        <w:t xml:space="preserve"> dalších skutečností. Organizační pozadí příměstské železniční dopravy je v současnosti v Německu i v České republice </w:t>
      </w:r>
      <w:r w:rsidR="008F1254" w:rsidRPr="000E0F28">
        <w:rPr>
          <w:rFonts w:ascii="Verdana" w:hAnsi="Verdana"/>
          <w:sz w:val="20"/>
          <w:szCs w:val="20"/>
        </w:rPr>
        <w:t xml:space="preserve">silně ovlivněno </w:t>
      </w:r>
      <w:r w:rsidR="00BC55F1" w:rsidRPr="000E0F28">
        <w:rPr>
          <w:rFonts w:ascii="Verdana" w:hAnsi="Verdana"/>
          <w:sz w:val="20"/>
          <w:szCs w:val="20"/>
        </w:rPr>
        <w:t xml:space="preserve">snahou o </w:t>
      </w:r>
      <w:r w:rsidR="008F1254" w:rsidRPr="000E0F28">
        <w:rPr>
          <w:rFonts w:ascii="Verdana" w:hAnsi="Verdana"/>
          <w:sz w:val="20"/>
          <w:szCs w:val="20"/>
        </w:rPr>
        <w:t>liberalizac</w:t>
      </w:r>
      <w:r w:rsidR="00BC55F1" w:rsidRPr="000E0F28">
        <w:rPr>
          <w:rFonts w:ascii="Verdana" w:hAnsi="Verdana"/>
          <w:sz w:val="20"/>
          <w:szCs w:val="20"/>
        </w:rPr>
        <w:t>i</w:t>
      </w:r>
      <w:r w:rsidR="008F1254" w:rsidRPr="000E0F28">
        <w:rPr>
          <w:rFonts w:ascii="Verdana" w:hAnsi="Verdana"/>
          <w:sz w:val="20"/>
          <w:szCs w:val="20"/>
        </w:rPr>
        <w:t xml:space="preserve"> sektoru drážní dopravy, který je v obou státech aplikován v souladu s</w:t>
      </w:r>
      <w:r w:rsidR="00CF532E" w:rsidRPr="000E0F28">
        <w:rPr>
          <w:rFonts w:ascii="Verdana" w:hAnsi="Verdana"/>
          <w:sz w:val="20"/>
          <w:szCs w:val="20"/>
        </w:rPr>
        <w:t xml:space="preserve"> dlouhodobými </w:t>
      </w:r>
      <w:r w:rsidR="008F1254" w:rsidRPr="000E0F28">
        <w:rPr>
          <w:rFonts w:ascii="Verdana" w:hAnsi="Verdana"/>
          <w:sz w:val="20"/>
          <w:szCs w:val="20"/>
        </w:rPr>
        <w:t>záměry společné dopravní politiky</w:t>
      </w:r>
      <w:r w:rsidR="00797B47" w:rsidRPr="000E0F28">
        <w:rPr>
          <w:rFonts w:ascii="Verdana" w:hAnsi="Verdana"/>
          <w:sz w:val="20"/>
          <w:szCs w:val="20"/>
        </w:rPr>
        <w:t xml:space="preserve"> Evropské unie</w:t>
      </w:r>
      <w:r w:rsidR="00E45107" w:rsidRPr="000E0F28">
        <w:rPr>
          <w:rFonts w:ascii="Verdana" w:hAnsi="Verdana"/>
          <w:sz w:val="20"/>
          <w:szCs w:val="20"/>
        </w:rPr>
        <w:t xml:space="preserve"> (dále EU)</w:t>
      </w:r>
      <w:r w:rsidR="008F1254" w:rsidRPr="000E0F28">
        <w:rPr>
          <w:rFonts w:ascii="Verdana" w:hAnsi="Verdana"/>
          <w:sz w:val="20"/>
          <w:szCs w:val="20"/>
        </w:rPr>
        <w:t xml:space="preserve">. </w:t>
      </w:r>
    </w:p>
    <w:p w:rsidR="00797B47" w:rsidRPr="000E0F28" w:rsidRDefault="00797B47" w:rsidP="003B52E0">
      <w:pPr>
        <w:jc w:val="both"/>
        <w:rPr>
          <w:rFonts w:ascii="Verdana" w:hAnsi="Verdana"/>
          <w:sz w:val="20"/>
          <w:szCs w:val="20"/>
        </w:rPr>
      </w:pPr>
    </w:p>
    <w:p w:rsidR="00797B47" w:rsidRPr="000E0F28" w:rsidRDefault="00797B47" w:rsidP="003B52E0">
      <w:pPr>
        <w:jc w:val="both"/>
        <w:rPr>
          <w:rFonts w:ascii="Verdana" w:hAnsi="Verdana"/>
          <w:sz w:val="20"/>
          <w:szCs w:val="20"/>
        </w:rPr>
      </w:pPr>
      <w:r w:rsidRPr="000E0F28">
        <w:rPr>
          <w:rFonts w:ascii="Verdana" w:hAnsi="Verdana"/>
          <w:sz w:val="20"/>
          <w:szCs w:val="20"/>
        </w:rPr>
        <w:t>O</w:t>
      </w:r>
      <w:r w:rsidR="00CF532E" w:rsidRPr="000E0F28">
        <w:rPr>
          <w:rFonts w:ascii="Verdana" w:hAnsi="Verdana"/>
          <w:sz w:val="20"/>
          <w:szCs w:val="20"/>
        </w:rPr>
        <w:t xml:space="preserve">becným cílem </w:t>
      </w:r>
      <w:r w:rsidRPr="000E0F28">
        <w:rPr>
          <w:rFonts w:ascii="Verdana" w:hAnsi="Verdana"/>
          <w:sz w:val="20"/>
          <w:szCs w:val="20"/>
        </w:rPr>
        <w:t xml:space="preserve">společné evropské dopravní politiky </w:t>
      </w:r>
      <w:r w:rsidR="00CF532E" w:rsidRPr="000E0F28">
        <w:rPr>
          <w:rFonts w:ascii="Verdana" w:hAnsi="Verdana"/>
          <w:sz w:val="20"/>
          <w:szCs w:val="20"/>
        </w:rPr>
        <w:t xml:space="preserve">je </w:t>
      </w:r>
      <w:r w:rsidRPr="000E0F28">
        <w:rPr>
          <w:rFonts w:ascii="Verdana" w:hAnsi="Verdana"/>
          <w:sz w:val="20"/>
          <w:szCs w:val="20"/>
        </w:rPr>
        <w:t xml:space="preserve">podle </w:t>
      </w:r>
      <w:proofErr w:type="spellStart"/>
      <w:r w:rsidRPr="000E0F28">
        <w:rPr>
          <w:rFonts w:ascii="Verdana" w:hAnsi="Verdana"/>
          <w:sz w:val="20"/>
          <w:szCs w:val="20"/>
        </w:rPr>
        <w:t>Seidenglanze</w:t>
      </w:r>
      <w:proofErr w:type="spellEnd"/>
      <w:r w:rsidRPr="000E0F28">
        <w:rPr>
          <w:rFonts w:ascii="Verdana" w:hAnsi="Verdana"/>
          <w:sz w:val="20"/>
          <w:szCs w:val="20"/>
        </w:rPr>
        <w:t xml:space="preserve"> (2006) dosažení </w:t>
      </w:r>
      <w:r w:rsidR="00CF532E" w:rsidRPr="000E0F28">
        <w:rPr>
          <w:rFonts w:ascii="Verdana" w:hAnsi="Verdana"/>
          <w:sz w:val="20"/>
          <w:szCs w:val="20"/>
        </w:rPr>
        <w:t>vyvážen</w:t>
      </w:r>
      <w:r w:rsidRPr="000E0F28">
        <w:rPr>
          <w:rFonts w:ascii="Verdana" w:hAnsi="Verdana"/>
          <w:sz w:val="20"/>
          <w:szCs w:val="20"/>
        </w:rPr>
        <w:t xml:space="preserve">ého </w:t>
      </w:r>
      <w:r w:rsidR="00CF532E" w:rsidRPr="000E0F28">
        <w:rPr>
          <w:rFonts w:ascii="Verdana" w:hAnsi="Verdana"/>
          <w:sz w:val="20"/>
          <w:szCs w:val="20"/>
        </w:rPr>
        <w:t>rozvoj</w:t>
      </w:r>
      <w:r w:rsidRPr="000E0F28">
        <w:rPr>
          <w:rFonts w:ascii="Verdana" w:hAnsi="Verdana"/>
          <w:sz w:val="20"/>
          <w:szCs w:val="20"/>
        </w:rPr>
        <w:t>e</w:t>
      </w:r>
      <w:r w:rsidR="00CF532E" w:rsidRPr="000E0F28">
        <w:rPr>
          <w:rFonts w:ascii="Verdana" w:hAnsi="Verdana"/>
          <w:sz w:val="20"/>
          <w:szCs w:val="20"/>
        </w:rPr>
        <w:t xml:space="preserve"> dopravního trhu spočívající mimo jiné v nárůstu významu environmentálně šetrnějších druhů dopravy, k nimž je řazena i železniční doprava. </w:t>
      </w:r>
      <w:r w:rsidRPr="000E0F28">
        <w:rPr>
          <w:rFonts w:ascii="Verdana" w:hAnsi="Verdana"/>
          <w:sz w:val="20"/>
          <w:szCs w:val="20"/>
        </w:rPr>
        <w:t>Její l</w:t>
      </w:r>
      <w:r w:rsidR="00CF532E" w:rsidRPr="000E0F28">
        <w:rPr>
          <w:rFonts w:ascii="Verdana" w:hAnsi="Verdana"/>
          <w:sz w:val="20"/>
          <w:szCs w:val="20"/>
        </w:rPr>
        <w:t xml:space="preserve">iberalizace </w:t>
      </w:r>
      <w:r w:rsidRPr="000E0F28">
        <w:rPr>
          <w:rFonts w:ascii="Verdana" w:hAnsi="Verdana"/>
          <w:sz w:val="20"/>
          <w:szCs w:val="20"/>
        </w:rPr>
        <w:t xml:space="preserve">je </w:t>
      </w:r>
      <w:r w:rsidR="00CF532E" w:rsidRPr="000E0F28">
        <w:rPr>
          <w:rFonts w:ascii="Verdana" w:hAnsi="Verdana"/>
          <w:sz w:val="20"/>
          <w:szCs w:val="20"/>
        </w:rPr>
        <w:t xml:space="preserve">pak </w:t>
      </w:r>
      <w:r w:rsidRPr="000E0F28">
        <w:rPr>
          <w:rFonts w:ascii="Verdana" w:hAnsi="Verdana"/>
          <w:sz w:val="20"/>
          <w:szCs w:val="20"/>
        </w:rPr>
        <w:t>vnímána jako</w:t>
      </w:r>
      <w:r w:rsidR="00CF532E" w:rsidRPr="000E0F28">
        <w:rPr>
          <w:rFonts w:ascii="Verdana" w:hAnsi="Verdana"/>
          <w:sz w:val="20"/>
          <w:szCs w:val="20"/>
        </w:rPr>
        <w:t> </w:t>
      </w:r>
      <w:r w:rsidRPr="000E0F28">
        <w:rPr>
          <w:rFonts w:ascii="Verdana" w:hAnsi="Verdana"/>
          <w:sz w:val="20"/>
          <w:szCs w:val="20"/>
        </w:rPr>
        <w:t xml:space="preserve">jeden z </w:t>
      </w:r>
      <w:r w:rsidR="00CF532E" w:rsidRPr="000E0F28">
        <w:rPr>
          <w:rFonts w:ascii="Verdana" w:hAnsi="Verdana"/>
          <w:sz w:val="20"/>
          <w:szCs w:val="20"/>
        </w:rPr>
        <w:t>nástrojů, kter</w:t>
      </w:r>
      <w:r w:rsidRPr="000E0F28">
        <w:rPr>
          <w:rFonts w:ascii="Verdana" w:hAnsi="Verdana"/>
          <w:sz w:val="20"/>
          <w:szCs w:val="20"/>
        </w:rPr>
        <w:t>ý</w:t>
      </w:r>
      <w:r w:rsidR="00CF532E" w:rsidRPr="000E0F28">
        <w:rPr>
          <w:rFonts w:ascii="Verdana" w:hAnsi="Verdana"/>
          <w:sz w:val="20"/>
          <w:szCs w:val="20"/>
        </w:rPr>
        <w:t xml:space="preserve"> by </w:t>
      </w:r>
      <w:r w:rsidR="009F4A13" w:rsidRPr="000E0F28">
        <w:rPr>
          <w:rFonts w:ascii="Verdana" w:hAnsi="Verdana"/>
          <w:sz w:val="20"/>
          <w:szCs w:val="20"/>
        </w:rPr>
        <w:t xml:space="preserve">právě </w:t>
      </w:r>
      <w:r w:rsidR="00CF532E" w:rsidRPr="000E0F28">
        <w:rPr>
          <w:rFonts w:ascii="Verdana" w:hAnsi="Verdana"/>
          <w:sz w:val="20"/>
          <w:szCs w:val="20"/>
        </w:rPr>
        <w:t>k její revitalizaci</w:t>
      </w:r>
      <w:r w:rsidR="009F4A13" w:rsidRPr="000E0F28">
        <w:rPr>
          <w:rFonts w:ascii="Verdana" w:hAnsi="Verdana"/>
          <w:sz w:val="20"/>
          <w:szCs w:val="20"/>
        </w:rPr>
        <w:t xml:space="preserve"> měl vést</w:t>
      </w:r>
      <w:r w:rsidRPr="000E0F28">
        <w:rPr>
          <w:rFonts w:ascii="Verdana" w:hAnsi="Verdana"/>
          <w:sz w:val="20"/>
          <w:szCs w:val="20"/>
        </w:rPr>
        <w:t xml:space="preserve">. Konkurence drážních dopravců totiž podle názoru </w:t>
      </w:r>
      <w:r w:rsidR="00475680" w:rsidRPr="000E0F28">
        <w:rPr>
          <w:rFonts w:ascii="Verdana" w:hAnsi="Verdana"/>
          <w:sz w:val="20"/>
          <w:szCs w:val="20"/>
        </w:rPr>
        <w:t>EU</w:t>
      </w:r>
      <w:r w:rsidRPr="000E0F28">
        <w:rPr>
          <w:rFonts w:ascii="Verdana" w:hAnsi="Verdana"/>
          <w:sz w:val="20"/>
          <w:szCs w:val="20"/>
        </w:rPr>
        <w:t xml:space="preserve"> povede k tomu, že železnice bude svým zákazníkům poskytovat kvalitnější a atraktivnější služby, které </w:t>
      </w:r>
      <w:r w:rsidR="009F4A13" w:rsidRPr="000E0F28">
        <w:rPr>
          <w:rFonts w:ascii="Verdana" w:hAnsi="Verdana"/>
          <w:sz w:val="20"/>
          <w:szCs w:val="20"/>
        </w:rPr>
        <w:t xml:space="preserve">jednak udrží </w:t>
      </w:r>
      <w:r w:rsidR="00917FB9" w:rsidRPr="000E0F28">
        <w:rPr>
          <w:rFonts w:ascii="Verdana" w:hAnsi="Verdana"/>
          <w:sz w:val="20"/>
          <w:szCs w:val="20"/>
        </w:rPr>
        <w:t>existující</w:t>
      </w:r>
      <w:r w:rsidRPr="000E0F28">
        <w:rPr>
          <w:rFonts w:ascii="Verdana" w:hAnsi="Verdana"/>
          <w:sz w:val="20"/>
          <w:szCs w:val="20"/>
        </w:rPr>
        <w:t xml:space="preserve"> </w:t>
      </w:r>
      <w:r w:rsidR="009F4A13" w:rsidRPr="000E0F28">
        <w:rPr>
          <w:rFonts w:ascii="Verdana" w:hAnsi="Verdana"/>
          <w:sz w:val="20"/>
          <w:szCs w:val="20"/>
        </w:rPr>
        <w:t>poptávku a jednak budou stimulovat poptávku novou</w:t>
      </w:r>
      <w:r w:rsidR="00CF532E" w:rsidRPr="000E0F28">
        <w:rPr>
          <w:rFonts w:ascii="Verdana" w:hAnsi="Verdana"/>
          <w:sz w:val="20"/>
          <w:szCs w:val="20"/>
        </w:rPr>
        <w:t>.</w:t>
      </w:r>
    </w:p>
    <w:p w:rsidR="00797B47" w:rsidRPr="000E0F28" w:rsidRDefault="00797B47" w:rsidP="003B52E0">
      <w:pPr>
        <w:jc w:val="both"/>
        <w:rPr>
          <w:rFonts w:ascii="Verdana" w:hAnsi="Verdana"/>
          <w:sz w:val="20"/>
          <w:szCs w:val="20"/>
        </w:rPr>
      </w:pPr>
    </w:p>
    <w:p w:rsidR="00BD21BB" w:rsidRPr="000E0F28" w:rsidRDefault="00917FB9" w:rsidP="00BD21BB">
      <w:pPr>
        <w:jc w:val="both"/>
        <w:rPr>
          <w:rFonts w:ascii="Verdana" w:hAnsi="Verdana"/>
          <w:sz w:val="20"/>
          <w:szCs w:val="20"/>
        </w:rPr>
      </w:pPr>
      <w:r w:rsidRPr="000E0F28">
        <w:rPr>
          <w:rFonts w:ascii="Verdana" w:hAnsi="Verdana"/>
          <w:sz w:val="20"/>
          <w:szCs w:val="20"/>
        </w:rPr>
        <w:t xml:space="preserve">Cesta k liberalizaci evropských železnic byla zahájena v roce 1991 přijetím směrnice č. 91/440 EU, která odděluje správu a údržbu drážní infrastruktury od vlastního provozu </w:t>
      </w:r>
      <w:r w:rsidR="00541B27" w:rsidRPr="000E0F28">
        <w:rPr>
          <w:rFonts w:ascii="Verdana" w:hAnsi="Verdana"/>
          <w:sz w:val="20"/>
          <w:szCs w:val="20"/>
        </w:rPr>
        <w:t xml:space="preserve">na </w:t>
      </w:r>
      <w:r w:rsidRPr="000E0F28">
        <w:rPr>
          <w:rFonts w:ascii="Verdana" w:hAnsi="Verdana"/>
          <w:sz w:val="20"/>
          <w:szCs w:val="20"/>
        </w:rPr>
        <w:t xml:space="preserve">ní. </w:t>
      </w:r>
      <w:r w:rsidR="00541B27" w:rsidRPr="000E0F28">
        <w:rPr>
          <w:rFonts w:ascii="Verdana" w:hAnsi="Verdana"/>
          <w:sz w:val="20"/>
          <w:szCs w:val="20"/>
        </w:rPr>
        <w:t xml:space="preserve">V následujících letech </w:t>
      </w:r>
      <w:r w:rsidR="00EF6849" w:rsidRPr="000E0F28">
        <w:rPr>
          <w:rFonts w:ascii="Verdana" w:hAnsi="Verdana"/>
          <w:sz w:val="20"/>
          <w:szCs w:val="20"/>
        </w:rPr>
        <w:t xml:space="preserve">pak </w:t>
      </w:r>
      <w:r w:rsidR="00475680" w:rsidRPr="000E0F28">
        <w:rPr>
          <w:rFonts w:ascii="Verdana" w:hAnsi="Verdana"/>
          <w:sz w:val="20"/>
          <w:szCs w:val="20"/>
        </w:rPr>
        <w:t xml:space="preserve">EU </w:t>
      </w:r>
      <w:r w:rsidR="00541B27" w:rsidRPr="000E0F28">
        <w:rPr>
          <w:rFonts w:ascii="Verdana" w:hAnsi="Verdana"/>
          <w:sz w:val="20"/>
          <w:szCs w:val="20"/>
        </w:rPr>
        <w:t xml:space="preserve">přijala </w:t>
      </w:r>
      <w:r w:rsidR="00475680" w:rsidRPr="000E0F28">
        <w:rPr>
          <w:rFonts w:ascii="Verdana" w:hAnsi="Verdana"/>
          <w:sz w:val="20"/>
          <w:szCs w:val="20"/>
        </w:rPr>
        <w:t xml:space="preserve">několik dalších železničních balíčků, které stanovují </w:t>
      </w:r>
      <w:r w:rsidR="00541B27" w:rsidRPr="000E0F28">
        <w:rPr>
          <w:rFonts w:ascii="Verdana" w:hAnsi="Verdana"/>
          <w:sz w:val="20"/>
          <w:szCs w:val="20"/>
        </w:rPr>
        <w:t xml:space="preserve">závazná </w:t>
      </w:r>
      <w:r w:rsidR="002B6C5F" w:rsidRPr="000E0F28">
        <w:rPr>
          <w:rFonts w:ascii="Verdana" w:hAnsi="Verdana"/>
          <w:sz w:val="20"/>
          <w:szCs w:val="20"/>
        </w:rPr>
        <w:t xml:space="preserve">rámcová </w:t>
      </w:r>
      <w:r w:rsidR="00475680" w:rsidRPr="000E0F28">
        <w:rPr>
          <w:rFonts w:ascii="Verdana" w:hAnsi="Verdana"/>
          <w:sz w:val="20"/>
          <w:szCs w:val="20"/>
        </w:rPr>
        <w:t xml:space="preserve">pravidla </w:t>
      </w:r>
      <w:r w:rsidR="00541B27" w:rsidRPr="000E0F28">
        <w:rPr>
          <w:rFonts w:ascii="Verdana" w:hAnsi="Verdana"/>
          <w:sz w:val="20"/>
          <w:szCs w:val="20"/>
        </w:rPr>
        <w:t>postupného otevírání sektoru železniční dopravy</w:t>
      </w:r>
      <w:r w:rsidR="00EF6849" w:rsidRPr="000E0F28">
        <w:rPr>
          <w:rFonts w:ascii="Verdana" w:hAnsi="Verdana"/>
          <w:sz w:val="20"/>
          <w:szCs w:val="20"/>
        </w:rPr>
        <w:t>. J</w:t>
      </w:r>
      <w:r w:rsidR="00541B27" w:rsidRPr="000E0F28">
        <w:rPr>
          <w:rFonts w:ascii="Verdana" w:hAnsi="Verdana"/>
          <w:sz w:val="20"/>
          <w:szCs w:val="20"/>
        </w:rPr>
        <w:t xml:space="preserve">ejich dobrý přehled poskytují např. vložit </w:t>
      </w:r>
      <w:proofErr w:type="gramStart"/>
      <w:r w:rsidR="00541B27" w:rsidRPr="000E0F28">
        <w:rPr>
          <w:rFonts w:ascii="Verdana" w:hAnsi="Verdana"/>
          <w:sz w:val="20"/>
          <w:szCs w:val="20"/>
        </w:rPr>
        <w:t>citace</w:t>
      </w:r>
      <w:r w:rsidR="003B0443" w:rsidRPr="000E0F28">
        <w:rPr>
          <w:rFonts w:ascii="Verdana" w:hAnsi="Verdana"/>
          <w:sz w:val="20"/>
          <w:szCs w:val="20"/>
        </w:rPr>
        <w:t>(PWC</w:t>
      </w:r>
      <w:proofErr w:type="gramEnd"/>
      <w:r w:rsidR="003B0443" w:rsidRPr="000E0F28">
        <w:rPr>
          <w:rFonts w:ascii="Verdana" w:hAnsi="Verdana"/>
          <w:sz w:val="20"/>
          <w:szCs w:val="20"/>
        </w:rPr>
        <w:t xml:space="preserve">, 2013, </w:t>
      </w:r>
      <w:proofErr w:type="spellStart"/>
      <w:r w:rsidR="003B0443" w:rsidRPr="000E0F28">
        <w:rPr>
          <w:rFonts w:ascii="Verdana" w:hAnsi="Verdana"/>
          <w:sz w:val="20"/>
          <w:szCs w:val="20"/>
        </w:rPr>
        <w:t>Brandt</w:t>
      </w:r>
      <w:proofErr w:type="spellEnd"/>
      <w:r w:rsidR="003B0443" w:rsidRPr="000E0F28">
        <w:rPr>
          <w:rFonts w:ascii="Verdana" w:hAnsi="Verdana"/>
          <w:sz w:val="20"/>
          <w:szCs w:val="20"/>
        </w:rPr>
        <w:t>, 2006)</w:t>
      </w:r>
      <w:r w:rsidR="00EF6849" w:rsidRPr="000E0F28">
        <w:rPr>
          <w:rFonts w:ascii="Verdana" w:hAnsi="Verdana"/>
          <w:sz w:val="20"/>
          <w:szCs w:val="20"/>
        </w:rPr>
        <w:t>.</w:t>
      </w:r>
      <w:r w:rsidR="00541B27" w:rsidRPr="000E0F28">
        <w:rPr>
          <w:rFonts w:ascii="Verdana" w:hAnsi="Verdana"/>
          <w:sz w:val="20"/>
          <w:szCs w:val="20"/>
        </w:rPr>
        <w:t xml:space="preserve"> </w:t>
      </w:r>
      <w:r w:rsidR="00EF6849" w:rsidRPr="000E0F28">
        <w:rPr>
          <w:rFonts w:ascii="Verdana" w:hAnsi="Verdana"/>
          <w:sz w:val="20"/>
          <w:szCs w:val="20"/>
        </w:rPr>
        <w:t>P</w:t>
      </w:r>
      <w:r w:rsidR="00541B27" w:rsidRPr="000E0F28">
        <w:rPr>
          <w:rFonts w:ascii="Verdana" w:hAnsi="Verdana"/>
          <w:sz w:val="20"/>
          <w:szCs w:val="20"/>
        </w:rPr>
        <w:t>řes</w:t>
      </w:r>
      <w:r w:rsidR="00EF6849" w:rsidRPr="000E0F28">
        <w:rPr>
          <w:rFonts w:ascii="Verdana" w:hAnsi="Verdana"/>
          <w:sz w:val="20"/>
          <w:szCs w:val="20"/>
        </w:rPr>
        <w:t xml:space="preserve"> tato jednotná pravidla existují v EU poměrně značné rozdíly a rovněž </w:t>
      </w:r>
      <w:r w:rsidR="00BD21BB" w:rsidRPr="000E0F28">
        <w:rPr>
          <w:rFonts w:ascii="Verdana" w:hAnsi="Verdana"/>
          <w:sz w:val="20"/>
          <w:szCs w:val="20"/>
        </w:rPr>
        <w:t xml:space="preserve">tempo </w:t>
      </w:r>
      <w:r w:rsidR="00541B27" w:rsidRPr="000E0F28">
        <w:rPr>
          <w:rFonts w:ascii="Verdana" w:hAnsi="Verdana"/>
          <w:sz w:val="20"/>
          <w:szCs w:val="20"/>
        </w:rPr>
        <w:t>liberalizace</w:t>
      </w:r>
      <w:r w:rsidR="00DA1808" w:rsidRPr="000E0F28">
        <w:rPr>
          <w:rFonts w:ascii="Verdana" w:hAnsi="Verdana"/>
          <w:sz w:val="20"/>
          <w:szCs w:val="20"/>
        </w:rPr>
        <w:t> osobní doprav</w:t>
      </w:r>
      <w:r w:rsidR="00EF6849" w:rsidRPr="000E0F28">
        <w:rPr>
          <w:rFonts w:ascii="Verdana" w:hAnsi="Verdana"/>
          <w:sz w:val="20"/>
          <w:szCs w:val="20"/>
        </w:rPr>
        <w:t>y</w:t>
      </w:r>
      <w:r w:rsidR="00DA1808" w:rsidRPr="000E0F28">
        <w:rPr>
          <w:rFonts w:ascii="Verdana" w:hAnsi="Verdana"/>
          <w:sz w:val="20"/>
          <w:szCs w:val="20"/>
        </w:rPr>
        <w:t xml:space="preserve"> </w:t>
      </w:r>
      <w:r w:rsidR="00EF6849" w:rsidRPr="000E0F28">
        <w:rPr>
          <w:rFonts w:ascii="Verdana" w:hAnsi="Verdana"/>
          <w:sz w:val="20"/>
          <w:szCs w:val="20"/>
        </w:rPr>
        <w:t xml:space="preserve">se </w:t>
      </w:r>
      <w:r w:rsidR="00541B27" w:rsidRPr="000E0F28">
        <w:rPr>
          <w:rFonts w:ascii="Verdana" w:hAnsi="Verdana"/>
          <w:sz w:val="20"/>
          <w:szCs w:val="20"/>
        </w:rPr>
        <w:t xml:space="preserve">mezi jednotlivými evropskými státy </w:t>
      </w:r>
      <w:r w:rsidR="00BD21BB" w:rsidRPr="000E0F28">
        <w:rPr>
          <w:rFonts w:ascii="Verdana" w:hAnsi="Verdana"/>
          <w:sz w:val="20"/>
          <w:szCs w:val="20"/>
        </w:rPr>
        <w:t>liší</w:t>
      </w:r>
      <w:r w:rsidR="00955D49" w:rsidRPr="000E0F28">
        <w:rPr>
          <w:rFonts w:ascii="Verdana" w:hAnsi="Verdana"/>
          <w:sz w:val="20"/>
          <w:szCs w:val="20"/>
        </w:rPr>
        <w:t>. Údaje v</w:t>
      </w:r>
      <w:r w:rsidR="00605C97" w:rsidRPr="000E0F28">
        <w:rPr>
          <w:rFonts w:ascii="Verdana" w:hAnsi="Verdana"/>
          <w:sz w:val="20"/>
          <w:szCs w:val="20"/>
        </w:rPr>
        <w:t> </w:t>
      </w:r>
      <w:r w:rsidR="00AC0951" w:rsidRPr="000E0F28">
        <w:rPr>
          <w:rFonts w:ascii="Verdana" w:hAnsi="Verdana"/>
          <w:sz w:val="20"/>
          <w:szCs w:val="20"/>
        </w:rPr>
        <w:t>obr</w:t>
      </w:r>
      <w:r w:rsidR="003B74C6" w:rsidRPr="000E0F28">
        <w:rPr>
          <w:rFonts w:ascii="Verdana" w:hAnsi="Verdana"/>
          <w:sz w:val="20"/>
          <w:szCs w:val="20"/>
        </w:rPr>
        <w:t>. </w:t>
      </w:r>
      <w:r w:rsidR="00955D49" w:rsidRPr="000E0F28">
        <w:rPr>
          <w:rFonts w:ascii="Verdana" w:hAnsi="Verdana"/>
          <w:sz w:val="20"/>
          <w:szCs w:val="20"/>
        </w:rPr>
        <w:t xml:space="preserve">x ukazují, že na čele žebříčku vytvořeného na základě tzv. </w:t>
      </w:r>
      <w:r w:rsidR="00955D49" w:rsidRPr="000E0F28">
        <w:rPr>
          <w:rFonts w:ascii="Verdana" w:hAnsi="Verdana"/>
          <w:i/>
          <w:iCs/>
          <w:sz w:val="20"/>
          <w:szCs w:val="20"/>
        </w:rPr>
        <w:t>LIB indexu</w:t>
      </w:r>
      <w:r w:rsidR="00955D49" w:rsidRPr="000E0F28">
        <w:rPr>
          <w:rFonts w:ascii="Verdana" w:hAnsi="Verdana"/>
          <w:sz w:val="20"/>
          <w:szCs w:val="20"/>
        </w:rPr>
        <w:t xml:space="preserve"> figuruj</w:t>
      </w:r>
      <w:r w:rsidR="00DA1808" w:rsidRPr="000E0F28">
        <w:rPr>
          <w:rFonts w:ascii="Verdana" w:hAnsi="Verdana"/>
          <w:sz w:val="20"/>
          <w:szCs w:val="20"/>
        </w:rPr>
        <w:t xml:space="preserve">í </w:t>
      </w:r>
      <w:r w:rsidR="000C4698" w:rsidRPr="000E0F28">
        <w:rPr>
          <w:rFonts w:ascii="Verdana" w:hAnsi="Verdana"/>
          <w:sz w:val="20"/>
          <w:szCs w:val="20"/>
        </w:rPr>
        <w:t xml:space="preserve">v roce 2011 </w:t>
      </w:r>
      <w:r w:rsidR="003818D2" w:rsidRPr="000E0F28">
        <w:rPr>
          <w:rFonts w:ascii="Verdana" w:hAnsi="Verdana"/>
          <w:sz w:val="20"/>
          <w:szCs w:val="20"/>
        </w:rPr>
        <w:t xml:space="preserve">Švédsko, </w:t>
      </w:r>
      <w:r w:rsidR="00BD21BB" w:rsidRPr="000E0F28">
        <w:rPr>
          <w:rFonts w:ascii="Verdana" w:hAnsi="Verdana"/>
          <w:sz w:val="20"/>
          <w:szCs w:val="20"/>
        </w:rPr>
        <w:t>Velk</w:t>
      </w:r>
      <w:r w:rsidR="00955D49" w:rsidRPr="000E0F28">
        <w:rPr>
          <w:rFonts w:ascii="Verdana" w:hAnsi="Verdana"/>
          <w:sz w:val="20"/>
          <w:szCs w:val="20"/>
        </w:rPr>
        <w:t>á</w:t>
      </w:r>
      <w:r w:rsidR="00BD21BB" w:rsidRPr="000E0F28">
        <w:rPr>
          <w:rFonts w:ascii="Verdana" w:hAnsi="Verdana"/>
          <w:sz w:val="20"/>
          <w:szCs w:val="20"/>
        </w:rPr>
        <w:t xml:space="preserve"> Británi</w:t>
      </w:r>
      <w:r w:rsidR="00955D49" w:rsidRPr="000E0F28">
        <w:rPr>
          <w:rFonts w:ascii="Verdana" w:hAnsi="Verdana"/>
          <w:sz w:val="20"/>
          <w:szCs w:val="20"/>
        </w:rPr>
        <w:t>e</w:t>
      </w:r>
      <w:r w:rsidR="003818D2" w:rsidRPr="000E0F28">
        <w:rPr>
          <w:rFonts w:ascii="Verdana" w:hAnsi="Verdana"/>
          <w:sz w:val="20"/>
          <w:szCs w:val="20"/>
        </w:rPr>
        <w:t xml:space="preserve"> a také</w:t>
      </w:r>
      <w:r w:rsidR="00DA1808" w:rsidRPr="000E0F28">
        <w:rPr>
          <w:rFonts w:ascii="Verdana" w:hAnsi="Verdana"/>
          <w:sz w:val="20"/>
          <w:szCs w:val="20"/>
        </w:rPr>
        <w:t xml:space="preserve"> Německo a </w:t>
      </w:r>
      <w:r w:rsidR="003818D2" w:rsidRPr="000E0F28">
        <w:rPr>
          <w:rFonts w:ascii="Verdana" w:hAnsi="Verdana"/>
          <w:sz w:val="20"/>
          <w:szCs w:val="20"/>
        </w:rPr>
        <w:t>Dánsko</w:t>
      </w:r>
      <w:r w:rsidR="00955D49" w:rsidRPr="000E0F28">
        <w:rPr>
          <w:rFonts w:ascii="Verdana" w:hAnsi="Verdana"/>
          <w:sz w:val="20"/>
          <w:szCs w:val="20"/>
        </w:rPr>
        <w:t xml:space="preserve">, na opačném konci se pak nacházejí státy jako </w:t>
      </w:r>
      <w:r w:rsidR="003818D2" w:rsidRPr="000E0F28">
        <w:rPr>
          <w:rFonts w:ascii="Verdana" w:hAnsi="Verdana"/>
          <w:sz w:val="20"/>
          <w:szCs w:val="20"/>
        </w:rPr>
        <w:t xml:space="preserve">Francie, </w:t>
      </w:r>
      <w:r w:rsidR="00955D49" w:rsidRPr="000E0F28">
        <w:rPr>
          <w:rFonts w:ascii="Verdana" w:hAnsi="Verdana"/>
          <w:sz w:val="20"/>
          <w:szCs w:val="20"/>
        </w:rPr>
        <w:t xml:space="preserve">Lucembursko, </w:t>
      </w:r>
      <w:r w:rsidR="003818D2" w:rsidRPr="000E0F28">
        <w:rPr>
          <w:rFonts w:ascii="Verdana" w:hAnsi="Verdana"/>
          <w:sz w:val="20"/>
          <w:szCs w:val="20"/>
        </w:rPr>
        <w:t xml:space="preserve">Lotyšsko, Španělsko </w:t>
      </w:r>
      <w:r w:rsidR="00955D49" w:rsidRPr="000E0F28">
        <w:rPr>
          <w:rFonts w:ascii="Verdana" w:hAnsi="Verdana"/>
          <w:sz w:val="20"/>
          <w:szCs w:val="20"/>
        </w:rPr>
        <w:t>či Irsko (např. ve</w:t>
      </w:r>
      <w:r w:rsidR="00BD21BB" w:rsidRPr="000E0F28">
        <w:rPr>
          <w:rFonts w:ascii="Verdana" w:hAnsi="Verdana"/>
          <w:sz w:val="20"/>
          <w:szCs w:val="20"/>
        </w:rPr>
        <w:t xml:space="preserve"> Francii </w:t>
      </w:r>
      <w:r w:rsidR="00541B27" w:rsidRPr="000E0F28">
        <w:rPr>
          <w:rFonts w:ascii="Verdana" w:hAnsi="Verdana"/>
          <w:sz w:val="20"/>
          <w:szCs w:val="20"/>
        </w:rPr>
        <w:t xml:space="preserve">dodnes </w:t>
      </w:r>
      <w:r w:rsidR="00541B27" w:rsidRPr="000E0F28">
        <w:rPr>
          <w:rFonts w:ascii="Verdana" w:hAnsi="Verdana"/>
          <w:sz w:val="20"/>
          <w:szCs w:val="20"/>
        </w:rPr>
        <w:lastRenderedPageBreak/>
        <w:t>přetrvává</w:t>
      </w:r>
      <w:r w:rsidR="00BD21BB" w:rsidRPr="000E0F28">
        <w:rPr>
          <w:rFonts w:ascii="Verdana" w:hAnsi="Verdana"/>
          <w:sz w:val="20"/>
          <w:szCs w:val="20"/>
        </w:rPr>
        <w:t xml:space="preserve"> </w:t>
      </w:r>
      <w:r w:rsidR="00CB66A8" w:rsidRPr="000E0F28">
        <w:rPr>
          <w:rFonts w:ascii="Verdana" w:hAnsi="Verdana"/>
          <w:sz w:val="20"/>
          <w:szCs w:val="20"/>
        </w:rPr>
        <w:t xml:space="preserve">v osobní dopravě </w:t>
      </w:r>
      <w:r w:rsidR="00BD21BB" w:rsidRPr="000E0F28">
        <w:rPr>
          <w:rFonts w:ascii="Verdana" w:hAnsi="Verdana"/>
          <w:sz w:val="20"/>
          <w:szCs w:val="20"/>
        </w:rPr>
        <w:t>monopol státních drah</w:t>
      </w:r>
      <w:r w:rsidR="00541B27" w:rsidRPr="000E0F28">
        <w:rPr>
          <w:rFonts w:ascii="Verdana" w:hAnsi="Verdana"/>
          <w:sz w:val="20"/>
          <w:szCs w:val="20"/>
        </w:rPr>
        <w:t xml:space="preserve">). </w:t>
      </w:r>
      <w:r w:rsidR="00DA1808" w:rsidRPr="000E0F28">
        <w:rPr>
          <w:rFonts w:ascii="Verdana" w:hAnsi="Verdana"/>
          <w:sz w:val="20"/>
          <w:szCs w:val="20"/>
        </w:rPr>
        <w:t xml:space="preserve">Česká republika se s hodnotou </w:t>
      </w:r>
      <w:r w:rsidR="00DA1808" w:rsidRPr="000E0F28">
        <w:rPr>
          <w:rFonts w:ascii="Verdana" w:hAnsi="Verdana"/>
          <w:i/>
          <w:iCs/>
          <w:sz w:val="20"/>
          <w:szCs w:val="20"/>
        </w:rPr>
        <w:t>LIB indexu</w:t>
      </w:r>
      <w:r w:rsidR="00DA1808" w:rsidRPr="000E0F28">
        <w:rPr>
          <w:rFonts w:ascii="Verdana" w:hAnsi="Verdana"/>
          <w:sz w:val="20"/>
          <w:szCs w:val="20"/>
        </w:rPr>
        <w:t xml:space="preserve"> </w:t>
      </w:r>
      <w:r w:rsidR="009C39B2" w:rsidRPr="000E0F28">
        <w:rPr>
          <w:rFonts w:ascii="Verdana" w:hAnsi="Verdana"/>
          <w:sz w:val="20"/>
          <w:szCs w:val="20"/>
        </w:rPr>
        <w:t>705</w:t>
      </w:r>
      <w:r w:rsidR="00DA1808" w:rsidRPr="000E0F28">
        <w:rPr>
          <w:rFonts w:ascii="Verdana" w:hAnsi="Verdana"/>
          <w:sz w:val="20"/>
          <w:szCs w:val="20"/>
        </w:rPr>
        <w:t xml:space="preserve"> nachází </w:t>
      </w:r>
      <w:r w:rsidR="009C39B2" w:rsidRPr="000E0F28">
        <w:rPr>
          <w:rFonts w:ascii="Verdana" w:hAnsi="Verdana"/>
          <w:sz w:val="20"/>
          <w:szCs w:val="20"/>
        </w:rPr>
        <w:t xml:space="preserve">v horní části </w:t>
      </w:r>
      <w:r w:rsidR="00DA1808" w:rsidRPr="000E0F28">
        <w:rPr>
          <w:rFonts w:ascii="Verdana" w:hAnsi="Verdana"/>
          <w:sz w:val="20"/>
          <w:szCs w:val="20"/>
        </w:rPr>
        <w:t xml:space="preserve">žebříčku. </w:t>
      </w:r>
      <w:r w:rsidR="00955D49" w:rsidRPr="000E0F28">
        <w:rPr>
          <w:rFonts w:ascii="Verdana" w:hAnsi="Verdana"/>
          <w:sz w:val="20"/>
          <w:szCs w:val="20"/>
        </w:rPr>
        <w:t xml:space="preserve">Způsob výpočtu </w:t>
      </w:r>
      <w:r w:rsidR="00955D49" w:rsidRPr="000E0F28">
        <w:rPr>
          <w:rFonts w:ascii="Verdana" w:hAnsi="Verdana"/>
          <w:i/>
          <w:iCs/>
          <w:sz w:val="20"/>
          <w:szCs w:val="20"/>
        </w:rPr>
        <w:t>LIB indexu</w:t>
      </w:r>
      <w:r w:rsidR="00955D49" w:rsidRPr="000E0F28">
        <w:rPr>
          <w:rFonts w:ascii="Verdana" w:hAnsi="Verdana"/>
          <w:sz w:val="20"/>
          <w:szCs w:val="20"/>
        </w:rPr>
        <w:t xml:space="preserve"> blíže popisuje studie </w:t>
      </w:r>
      <w:r w:rsidR="007E7C7C" w:rsidRPr="000E0F28">
        <w:rPr>
          <w:rFonts w:ascii="Verdana" w:hAnsi="Verdana"/>
          <w:sz w:val="20"/>
          <w:szCs w:val="20"/>
        </w:rPr>
        <w:t xml:space="preserve">IBM </w:t>
      </w:r>
      <w:proofErr w:type="spellStart"/>
      <w:r w:rsidR="00353319" w:rsidRPr="000E0F28">
        <w:rPr>
          <w:rFonts w:ascii="Verdana" w:hAnsi="Verdana"/>
          <w:sz w:val="20"/>
          <w:szCs w:val="20"/>
        </w:rPr>
        <w:t>Corporation</w:t>
      </w:r>
      <w:proofErr w:type="spellEnd"/>
      <w:r w:rsidR="00912F2E" w:rsidRPr="000E0F28">
        <w:rPr>
          <w:rFonts w:ascii="Verdana" w:hAnsi="Verdana"/>
          <w:sz w:val="20"/>
          <w:szCs w:val="20"/>
        </w:rPr>
        <w:t xml:space="preserve"> </w:t>
      </w:r>
      <w:r w:rsidR="007E7C7C" w:rsidRPr="000E0F28">
        <w:rPr>
          <w:rFonts w:ascii="Verdana" w:hAnsi="Verdana"/>
          <w:sz w:val="20"/>
          <w:szCs w:val="20"/>
        </w:rPr>
        <w:t>(2011)</w:t>
      </w:r>
      <w:r w:rsidR="003B74C6" w:rsidRPr="000E0F28">
        <w:rPr>
          <w:rFonts w:ascii="Verdana" w:hAnsi="Verdana"/>
          <w:sz w:val="20"/>
          <w:szCs w:val="20"/>
        </w:rPr>
        <w:t xml:space="preserve">, na tomto místě je potřeba zdůraznit </w:t>
      </w:r>
      <w:r w:rsidR="00D32885" w:rsidRPr="000E0F28">
        <w:rPr>
          <w:rFonts w:ascii="Verdana" w:hAnsi="Verdana"/>
          <w:sz w:val="20"/>
          <w:szCs w:val="20"/>
        </w:rPr>
        <w:t xml:space="preserve">pouze </w:t>
      </w:r>
      <w:r w:rsidR="003B74C6" w:rsidRPr="000E0F28">
        <w:rPr>
          <w:rFonts w:ascii="Verdana" w:hAnsi="Verdana"/>
          <w:sz w:val="20"/>
          <w:szCs w:val="20"/>
        </w:rPr>
        <w:t xml:space="preserve">tu skutečnost, že </w:t>
      </w:r>
      <w:r w:rsidR="00A57DF5" w:rsidRPr="000E0F28">
        <w:rPr>
          <w:rFonts w:ascii="Verdana" w:hAnsi="Verdana"/>
          <w:sz w:val="20"/>
          <w:szCs w:val="20"/>
        </w:rPr>
        <w:t xml:space="preserve">v ukazateli </w:t>
      </w:r>
      <w:r w:rsidR="003B74C6" w:rsidRPr="000E0F28">
        <w:rPr>
          <w:rFonts w:ascii="Verdana" w:hAnsi="Verdana"/>
          <w:sz w:val="20"/>
          <w:szCs w:val="20"/>
        </w:rPr>
        <w:t xml:space="preserve">jde o </w:t>
      </w:r>
      <w:r w:rsidR="00D32885" w:rsidRPr="000E0F28">
        <w:rPr>
          <w:rFonts w:ascii="Verdana" w:hAnsi="Verdana"/>
          <w:sz w:val="20"/>
          <w:szCs w:val="20"/>
        </w:rPr>
        <w:t>legislativní</w:t>
      </w:r>
      <w:r w:rsidR="003B74C6" w:rsidRPr="000E0F28">
        <w:rPr>
          <w:rFonts w:ascii="Verdana" w:hAnsi="Verdana"/>
          <w:sz w:val="20"/>
          <w:szCs w:val="20"/>
        </w:rPr>
        <w:t xml:space="preserve"> otevřenost trhu, nikoliv o odraz </w:t>
      </w:r>
      <w:r w:rsidR="00605C97" w:rsidRPr="000E0F28">
        <w:rPr>
          <w:rFonts w:ascii="Verdana" w:hAnsi="Verdana"/>
          <w:sz w:val="20"/>
          <w:szCs w:val="20"/>
        </w:rPr>
        <w:t>skutečné, na </w:t>
      </w:r>
      <w:r w:rsidR="00D32885" w:rsidRPr="000E0F28">
        <w:rPr>
          <w:rFonts w:ascii="Verdana" w:hAnsi="Verdana"/>
          <w:sz w:val="20"/>
          <w:szCs w:val="20"/>
        </w:rPr>
        <w:t xml:space="preserve">trhu dosažené </w:t>
      </w:r>
      <w:r w:rsidR="003B74C6" w:rsidRPr="000E0F28">
        <w:rPr>
          <w:rFonts w:ascii="Verdana" w:hAnsi="Verdana"/>
          <w:sz w:val="20"/>
          <w:szCs w:val="20"/>
        </w:rPr>
        <w:t xml:space="preserve">míry </w:t>
      </w:r>
      <w:r w:rsidR="00D32885" w:rsidRPr="000E0F28">
        <w:rPr>
          <w:rFonts w:ascii="Verdana" w:hAnsi="Verdana"/>
          <w:sz w:val="20"/>
          <w:szCs w:val="20"/>
        </w:rPr>
        <w:t>konkurence</w:t>
      </w:r>
      <w:r w:rsidR="00955D49" w:rsidRPr="000E0F28">
        <w:rPr>
          <w:rFonts w:ascii="Verdana" w:hAnsi="Verdana"/>
          <w:sz w:val="20"/>
          <w:szCs w:val="20"/>
        </w:rPr>
        <w:t>.</w:t>
      </w:r>
      <w:r w:rsidR="00BC01B7" w:rsidRPr="000E0F28">
        <w:rPr>
          <w:rFonts w:ascii="Verdana" w:hAnsi="Verdana"/>
          <w:sz w:val="20"/>
          <w:szCs w:val="20"/>
        </w:rPr>
        <w:t xml:space="preserve"> </w:t>
      </w:r>
    </w:p>
    <w:p w:rsidR="00BD21BB" w:rsidRPr="000E0F28" w:rsidRDefault="00BD21BB" w:rsidP="00BD21BB">
      <w:pPr>
        <w:jc w:val="both"/>
        <w:rPr>
          <w:rFonts w:ascii="Verdana" w:hAnsi="Verdana"/>
          <w:sz w:val="20"/>
          <w:szCs w:val="20"/>
        </w:rPr>
      </w:pPr>
    </w:p>
    <w:p w:rsidR="00087E30" w:rsidRPr="000E0F28" w:rsidRDefault="009A1F0D" w:rsidP="00BD21BB">
      <w:pPr>
        <w:jc w:val="both"/>
        <w:rPr>
          <w:rFonts w:ascii="Verdana" w:hAnsi="Verdana"/>
          <w:sz w:val="20"/>
          <w:szCs w:val="20"/>
        </w:rPr>
      </w:pPr>
      <w:r w:rsidRPr="000E0F28">
        <w:rPr>
          <w:noProof/>
          <w:lang w:eastAsia="cs-CZ" w:bidi="ar-SA"/>
        </w:rPr>
        <w:drawing>
          <wp:inline distT="0" distB="0" distL="0" distR="0" wp14:anchorId="653D84B6" wp14:editId="041934A1">
            <wp:extent cx="4327525" cy="30835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l="14705" t="2196" r="1208" b="1381"/>
                    <a:stretch>
                      <a:fillRect/>
                    </a:stretch>
                  </pic:blipFill>
                  <pic:spPr bwMode="auto">
                    <a:xfrm>
                      <a:off x="0" y="0"/>
                      <a:ext cx="4327525" cy="3083560"/>
                    </a:xfrm>
                    <a:prstGeom prst="rect">
                      <a:avLst/>
                    </a:prstGeom>
                    <a:noFill/>
                    <a:ln>
                      <a:noFill/>
                    </a:ln>
                  </pic:spPr>
                </pic:pic>
              </a:graphicData>
            </a:graphic>
          </wp:inline>
        </w:drawing>
      </w:r>
    </w:p>
    <w:p w:rsidR="00BC01B7" w:rsidRPr="000E0F28" w:rsidRDefault="00087E30" w:rsidP="00E9121A">
      <w:pPr>
        <w:ind w:left="900" w:hanging="900"/>
        <w:jc w:val="both"/>
        <w:rPr>
          <w:rFonts w:ascii="Verdana" w:hAnsi="Verdana"/>
          <w:sz w:val="20"/>
          <w:szCs w:val="20"/>
        </w:rPr>
      </w:pPr>
      <w:r w:rsidRPr="000E0F28">
        <w:rPr>
          <w:rFonts w:ascii="Verdana" w:hAnsi="Verdana"/>
          <w:sz w:val="20"/>
          <w:szCs w:val="20"/>
        </w:rPr>
        <w:t>Obr</w:t>
      </w:r>
      <w:r w:rsidR="00955D49" w:rsidRPr="000E0F28">
        <w:rPr>
          <w:rFonts w:ascii="Verdana" w:hAnsi="Verdana"/>
          <w:sz w:val="20"/>
          <w:szCs w:val="20"/>
        </w:rPr>
        <w:t>. x:</w:t>
      </w:r>
      <w:r w:rsidRPr="000E0F28">
        <w:rPr>
          <w:rFonts w:ascii="Verdana" w:hAnsi="Verdana"/>
          <w:sz w:val="20"/>
          <w:szCs w:val="20"/>
        </w:rPr>
        <w:t xml:space="preserve"> </w:t>
      </w:r>
      <w:r w:rsidR="00E9121A" w:rsidRPr="000E0F28">
        <w:rPr>
          <w:rFonts w:ascii="Verdana" w:hAnsi="Verdana"/>
          <w:sz w:val="20"/>
          <w:szCs w:val="20"/>
        </w:rPr>
        <w:t>V</w:t>
      </w:r>
      <w:r w:rsidR="000C4698" w:rsidRPr="000E0F28">
        <w:rPr>
          <w:rFonts w:ascii="Verdana" w:hAnsi="Verdana"/>
          <w:sz w:val="20"/>
          <w:szCs w:val="20"/>
        </w:rPr>
        <w:t xml:space="preserve">ýsledky </w:t>
      </w:r>
      <w:r w:rsidR="000C4698" w:rsidRPr="000E0F28">
        <w:rPr>
          <w:rFonts w:ascii="Verdana" w:hAnsi="Verdana"/>
          <w:i/>
          <w:iCs/>
          <w:sz w:val="20"/>
          <w:szCs w:val="20"/>
        </w:rPr>
        <w:t xml:space="preserve">LIB indexu </w:t>
      </w:r>
      <w:r w:rsidR="000C4698" w:rsidRPr="000E0F28">
        <w:rPr>
          <w:rFonts w:ascii="Verdana" w:hAnsi="Verdana"/>
          <w:sz w:val="20"/>
          <w:szCs w:val="20"/>
        </w:rPr>
        <w:t>pro osobní železniční dopravu, r. 2011</w:t>
      </w:r>
      <w:r w:rsidR="00BC01B7" w:rsidRPr="000E0F28">
        <w:rPr>
          <w:rFonts w:ascii="Verdana" w:hAnsi="Verdana"/>
          <w:sz w:val="20"/>
          <w:szCs w:val="20"/>
        </w:rPr>
        <w:t xml:space="preserve">  </w:t>
      </w:r>
    </w:p>
    <w:p w:rsidR="00353319" w:rsidRPr="000E0F28" w:rsidRDefault="00353319" w:rsidP="00353319">
      <w:pPr>
        <w:jc w:val="both"/>
        <w:rPr>
          <w:rFonts w:ascii="Verdana" w:hAnsi="Verdana"/>
          <w:sz w:val="16"/>
          <w:szCs w:val="16"/>
        </w:rPr>
      </w:pPr>
      <w:r w:rsidRPr="000E0F28">
        <w:rPr>
          <w:rFonts w:ascii="Verdana" w:hAnsi="Verdana"/>
          <w:sz w:val="16"/>
          <w:szCs w:val="16"/>
        </w:rPr>
        <w:t xml:space="preserve">Pramen: IBM </w:t>
      </w:r>
      <w:proofErr w:type="spellStart"/>
      <w:r w:rsidRPr="000E0F28">
        <w:rPr>
          <w:rFonts w:ascii="Verdana" w:hAnsi="Verdana"/>
          <w:sz w:val="16"/>
          <w:szCs w:val="16"/>
        </w:rPr>
        <w:t>Corporation</w:t>
      </w:r>
      <w:proofErr w:type="spellEnd"/>
      <w:r w:rsidRPr="000E0F28">
        <w:rPr>
          <w:rFonts w:ascii="Verdana" w:hAnsi="Verdana"/>
          <w:sz w:val="16"/>
          <w:szCs w:val="16"/>
        </w:rPr>
        <w:t xml:space="preserve"> (2011) </w:t>
      </w:r>
    </w:p>
    <w:p w:rsidR="00BD21BB" w:rsidRPr="000E0F28" w:rsidRDefault="00BD21BB" w:rsidP="00BD21BB">
      <w:pPr>
        <w:jc w:val="both"/>
        <w:rPr>
          <w:rFonts w:ascii="Verdana" w:hAnsi="Verdana"/>
          <w:sz w:val="20"/>
          <w:szCs w:val="20"/>
        </w:rPr>
      </w:pPr>
    </w:p>
    <w:p w:rsidR="00387544" w:rsidRPr="000E0F28" w:rsidRDefault="002B767D" w:rsidP="00BD21BB">
      <w:pPr>
        <w:jc w:val="both"/>
        <w:rPr>
          <w:rFonts w:ascii="Verdana" w:hAnsi="Verdana"/>
          <w:sz w:val="20"/>
          <w:szCs w:val="20"/>
        </w:rPr>
      </w:pPr>
      <w:r w:rsidRPr="000E0F28">
        <w:rPr>
          <w:rFonts w:ascii="Verdana" w:hAnsi="Verdana"/>
          <w:sz w:val="20"/>
          <w:szCs w:val="20"/>
        </w:rPr>
        <w:t>P</w:t>
      </w:r>
      <w:r w:rsidR="00BD21BB" w:rsidRPr="000E0F28">
        <w:rPr>
          <w:rFonts w:ascii="Verdana" w:hAnsi="Verdana"/>
          <w:sz w:val="20"/>
          <w:szCs w:val="20"/>
        </w:rPr>
        <w:t xml:space="preserve">roces liberalizace </w:t>
      </w:r>
      <w:r w:rsidRPr="000E0F28">
        <w:rPr>
          <w:rFonts w:ascii="Verdana" w:hAnsi="Verdana"/>
          <w:sz w:val="20"/>
          <w:szCs w:val="20"/>
        </w:rPr>
        <w:t xml:space="preserve">železničního trhu </w:t>
      </w:r>
      <w:r w:rsidRPr="000E0F28">
        <w:rPr>
          <w:rFonts w:ascii="Verdana" w:hAnsi="Verdana"/>
          <w:b/>
          <w:bCs/>
          <w:sz w:val="20"/>
          <w:szCs w:val="20"/>
        </w:rPr>
        <w:t>v Německu</w:t>
      </w:r>
      <w:r w:rsidRPr="000E0F28">
        <w:rPr>
          <w:rFonts w:ascii="Verdana" w:hAnsi="Verdana"/>
          <w:sz w:val="20"/>
          <w:szCs w:val="20"/>
        </w:rPr>
        <w:t xml:space="preserve"> započal </w:t>
      </w:r>
      <w:r w:rsidR="00BD21BB" w:rsidRPr="000E0F28">
        <w:rPr>
          <w:rFonts w:ascii="Verdana" w:hAnsi="Verdana"/>
          <w:sz w:val="20"/>
          <w:szCs w:val="20"/>
        </w:rPr>
        <w:t>výrazně dříve než v</w:t>
      </w:r>
      <w:r w:rsidRPr="000E0F28">
        <w:rPr>
          <w:rFonts w:ascii="Verdana" w:hAnsi="Verdana"/>
          <w:sz w:val="20"/>
          <w:szCs w:val="20"/>
        </w:rPr>
        <w:t> České republice</w:t>
      </w:r>
      <w:r w:rsidR="00BD21BB" w:rsidRPr="000E0F28">
        <w:rPr>
          <w:rFonts w:ascii="Verdana" w:hAnsi="Verdana"/>
          <w:sz w:val="20"/>
          <w:szCs w:val="20"/>
        </w:rPr>
        <w:t xml:space="preserve">. </w:t>
      </w:r>
      <w:r w:rsidRPr="000E0F28">
        <w:rPr>
          <w:rFonts w:ascii="Verdana" w:hAnsi="Verdana"/>
          <w:sz w:val="20"/>
          <w:szCs w:val="20"/>
        </w:rPr>
        <w:t>Hlavním regulačním orgánem, který v Německu zajiš</w:t>
      </w:r>
      <w:r w:rsidR="00A41E4C" w:rsidRPr="000E0F28">
        <w:rPr>
          <w:rFonts w:ascii="Verdana" w:hAnsi="Verdana"/>
          <w:sz w:val="20"/>
          <w:szCs w:val="20"/>
        </w:rPr>
        <w:t>ťuje rovné podmínky v </w:t>
      </w:r>
      <w:r w:rsidR="00BD21BB" w:rsidRPr="000E0F28">
        <w:rPr>
          <w:rFonts w:ascii="Verdana" w:hAnsi="Verdana"/>
          <w:sz w:val="20"/>
          <w:szCs w:val="20"/>
        </w:rPr>
        <w:t>přístup</w:t>
      </w:r>
      <w:r w:rsidRPr="000E0F28">
        <w:rPr>
          <w:rFonts w:ascii="Verdana" w:hAnsi="Verdana"/>
          <w:sz w:val="20"/>
          <w:szCs w:val="20"/>
        </w:rPr>
        <w:t>u</w:t>
      </w:r>
      <w:r w:rsidR="00BD21BB" w:rsidRPr="000E0F28">
        <w:rPr>
          <w:rFonts w:ascii="Verdana" w:hAnsi="Verdana"/>
          <w:sz w:val="20"/>
          <w:szCs w:val="20"/>
        </w:rPr>
        <w:t xml:space="preserve"> dopravců na železnici</w:t>
      </w:r>
      <w:r w:rsidRPr="000E0F28">
        <w:rPr>
          <w:rFonts w:ascii="Verdana" w:hAnsi="Verdana"/>
          <w:sz w:val="20"/>
          <w:szCs w:val="20"/>
        </w:rPr>
        <w:t xml:space="preserve">, je nezávislá a víceoborová </w:t>
      </w:r>
      <w:r w:rsidR="00F376FE" w:rsidRPr="000E0F28">
        <w:rPr>
          <w:rFonts w:ascii="Verdana" w:hAnsi="Verdana"/>
          <w:sz w:val="20"/>
          <w:szCs w:val="20"/>
        </w:rPr>
        <w:t>a</w:t>
      </w:r>
      <w:r w:rsidR="00BD21BB" w:rsidRPr="000E0F28">
        <w:rPr>
          <w:rFonts w:ascii="Verdana" w:hAnsi="Verdana"/>
          <w:sz w:val="20"/>
          <w:szCs w:val="20"/>
        </w:rPr>
        <w:t xml:space="preserve">gentura </w:t>
      </w:r>
      <w:proofErr w:type="spellStart"/>
      <w:r w:rsidR="00BD21BB" w:rsidRPr="000E0F28">
        <w:rPr>
          <w:rFonts w:ascii="Verdana" w:hAnsi="Verdana"/>
          <w:i/>
          <w:iCs/>
          <w:sz w:val="20"/>
          <w:szCs w:val="20"/>
        </w:rPr>
        <w:t>Bundesnetzagentur</w:t>
      </w:r>
      <w:proofErr w:type="spellEnd"/>
      <w:r w:rsidR="00BD21BB" w:rsidRPr="000E0F28">
        <w:rPr>
          <w:rFonts w:ascii="Verdana" w:hAnsi="Verdana"/>
          <w:sz w:val="20"/>
          <w:szCs w:val="20"/>
        </w:rPr>
        <w:t xml:space="preserve">. </w:t>
      </w:r>
      <w:r w:rsidRPr="000E0F28">
        <w:rPr>
          <w:rFonts w:ascii="Verdana" w:hAnsi="Verdana"/>
          <w:sz w:val="20"/>
          <w:szCs w:val="20"/>
        </w:rPr>
        <w:t xml:space="preserve">K oddělení správy a údržby drážní infrastruktury od provozu na ní došlo v Německu v roce </w:t>
      </w:r>
      <w:r w:rsidR="00BD21BB" w:rsidRPr="000E0F28">
        <w:rPr>
          <w:rFonts w:ascii="Verdana" w:hAnsi="Verdana"/>
          <w:sz w:val="20"/>
          <w:szCs w:val="20"/>
        </w:rPr>
        <w:t>1999</w:t>
      </w:r>
      <w:r w:rsidRPr="000E0F28">
        <w:rPr>
          <w:rFonts w:ascii="Verdana" w:hAnsi="Verdana"/>
          <w:sz w:val="20"/>
          <w:szCs w:val="20"/>
        </w:rPr>
        <w:t xml:space="preserve">, kdy </w:t>
      </w:r>
      <w:r w:rsidR="00BD21BB" w:rsidRPr="000E0F28">
        <w:rPr>
          <w:rFonts w:ascii="Verdana" w:hAnsi="Verdana"/>
          <w:sz w:val="20"/>
          <w:szCs w:val="20"/>
        </w:rPr>
        <w:t xml:space="preserve">se </w:t>
      </w:r>
      <w:r w:rsidR="00387544" w:rsidRPr="000E0F28">
        <w:rPr>
          <w:rFonts w:ascii="Verdana" w:hAnsi="Verdana"/>
          <w:sz w:val="20"/>
          <w:szCs w:val="20"/>
        </w:rPr>
        <w:t xml:space="preserve">dříve národní železniční dopravce </w:t>
      </w:r>
      <w:proofErr w:type="spellStart"/>
      <w:r w:rsidR="00387544" w:rsidRPr="000E0F28">
        <w:rPr>
          <w:rFonts w:ascii="Verdana" w:hAnsi="Verdana"/>
          <w:i/>
          <w:iCs/>
          <w:sz w:val="20"/>
          <w:szCs w:val="20"/>
        </w:rPr>
        <w:t>Deutsche</w:t>
      </w:r>
      <w:proofErr w:type="spellEnd"/>
      <w:r w:rsidR="00387544" w:rsidRPr="000E0F28">
        <w:rPr>
          <w:rFonts w:ascii="Verdana" w:hAnsi="Verdana"/>
          <w:i/>
          <w:iCs/>
          <w:sz w:val="20"/>
          <w:szCs w:val="20"/>
        </w:rPr>
        <w:t xml:space="preserve"> </w:t>
      </w:r>
      <w:proofErr w:type="spellStart"/>
      <w:r w:rsidR="00387544" w:rsidRPr="000E0F28">
        <w:rPr>
          <w:rFonts w:ascii="Verdana" w:hAnsi="Verdana"/>
          <w:i/>
          <w:iCs/>
          <w:sz w:val="20"/>
          <w:szCs w:val="20"/>
        </w:rPr>
        <w:t>Bahn</w:t>
      </w:r>
      <w:proofErr w:type="spellEnd"/>
      <w:r w:rsidR="00387544" w:rsidRPr="000E0F28">
        <w:rPr>
          <w:rFonts w:ascii="Verdana" w:hAnsi="Verdana"/>
          <w:i/>
          <w:iCs/>
          <w:sz w:val="20"/>
          <w:szCs w:val="20"/>
        </w:rPr>
        <w:t xml:space="preserve"> </w:t>
      </w:r>
      <w:r w:rsidR="00387544" w:rsidRPr="000E0F28">
        <w:rPr>
          <w:rFonts w:ascii="Verdana" w:hAnsi="Verdana"/>
          <w:sz w:val="20"/>
          <w:szCs w:val="20"/>
        </w:rPr>
        <w:t xml:space="preserve">transformoval do podoby holdingu. Ten sdružuje několik </w:t>
      </w:r>
      <w:proofErr w:type="spellStart"/>
      <w:proofErr w:type="gramStart"/>
      <w:r w:rsidR="00387544" w:rsidRPr="000E0F28">
        <w:rPr>
          <w:rFonts w:ascii="Verdana" w:hAnsi="Verdana"/>
          <w:sz w:val="20"/>
          <w:szCs w:val="20"/>
        </w:rPr>
        <w:t>dceřinných</w:t>
      </w:r>
      <w:proofErr w:type="spellEnd"/>
      <w:proofErr w:type="gramEnd"/>
      <w:r w:rsidR="00387544" w:rsidRPr="000E0F28">
        <w:rPr>
          <w:rFonts w:ascii="Verdana" w:hAnsi="Verdana"/>
          <w:sz w:val="20"/>
          <w:szCs w:val="20"/>
        </w:rPr>
        <w:t xml:space="preserve"> společností, které jsou činné buď v</w:t>
      </w:r>
      <w:r w:rsidR="006013D0" w:rsidRPr="000E0F28">
        <w:rPr>
          <w:rFonts w:ascii="Verdana" w:hAnsi="Verdana"/>
          <w:sz w:val="20"/>
          <w:szCs w:val="20"/>
        </w:rPr>
        <w:t> </w:t>
      </w:r>
      <w:r w:rsidR="00387544" w:rsidRPr="000E0F28">
        <w:rPr>
          <w:rFonts w:ascii="Verdana" w:hAnsi="Verdana"/>
          <w:sz w:val="20"/>
          <w:szCs w:val="20"/>
        </w:rPr>
        <w:t>přepravě (</w:t>
      </w:r>
      <w:r w:rsidR="00750871" w:rsidRPr="000E0F28">
        <w:rPr>
          <w:rFonts w:ascii="Verdana" w:hAnsi="Verdana"/>
          <w:sz w:val="20"/>
          <w:szCs w:val="20"/>
        </w:rPr>
        <w:t xml:space="preserve">např. </w:t>
      </w:r>
      <w:r w:rsidR="00387544" w:rsidRPr="000E0F28">
        <w:rPr>
          <w:rFonts w:ascii="Verdana" w:hAnsi="Verdana"/>
          <w:i/>
          <w:iCs/>
          <w:sz w:val="20"/>
          <w:szCs w:val="20"/>
        </w:rPr>
        <w:t xml:space="preserve">DB </w:t>
      </w:r>
      <w:proofErr w:type="spellStart"/>
      <w:r w:rsidR="00387544" w:rsidRPr="000E0F28">
        <w:rPr>
          <w:rFonts w:ascii="Verdana" w:hAnsi="Verdana"/>
          <w:i/>
          <w:iCs/>
          <w:sz w:val="20"/>
          <w:szCs w:val="20"/>
        </w:rPr>
        <w:t>Schenker</w:t>
      </w:r>
      <w:proofErr w:type="spellEnd"/>
      <w:r w:rsidR="00387544" w:rsidRPr="000E0F28">
        <w:rPr>
          <w:rFonts w:ascii="Verdana" w:hAnsi="Verdana"/>
          <w:i/>
          <w:iCs/>
          <w:sz w:val="20"/>
          <w:szCs w:val="20"/>
        </w:rPr>
        <w:t xml:space="preserve"> </w:t>
      </w:r>
      <w:proofErr w:type="spellStart"/>
      <w:r w:rsidR="00387544" w:rsidRPr="000E0F28">
        <w:rPr>
          <w:rFonts w:ascii="Verdana" w:hAnsi="Verdana"/>
          <w:i/>
          <w:iCs/>
          <w:sz w:val="20"/>
          <w:szCs w:val="20"/>
        </w:rPr>
        <w:t>Rail</w:t>
      </w:r>
      <w:proofErr w:type="spellEnd"/>
      <w:r w:rsidR="00387544" w:rsidRPr="000E0F28">
        <w:rPr>
          <w:rFonts w:ascii="Verdana" w:hAnsi="Verdana"/>
          <w:sz w:val="20"/>
          <w:szCs w:val="20"/>
        </w:rPr>
        <w:t xml:space="preserve">, </w:t>
      </w:r>
      <w:r w:rsidR="00387544" w:rsidRPr="000E0F28">
        <w:rPr>
          <w:rFonts w:ascii="Verdana" w:hAnsi="Verdana"/>
          <w:i/>
          <w:iCs/>
          <w:sz w:val="20"/>
          <w:szCs w:val="20"/>
        </w:rPr>
        <w:t xml:space="preserve">DB </w:t>
      </w:r>
      <w:proofErr w:type="spellStart"/>
      <w:r w:rsidR="00387544" w:rsidRPr="000E0F28">
        <w:rPr>
          <w:rFonts w:ascii="Verdana" w:hAnsi="Verdana"/>
          <w:i/>
          <w:iCs/>
          <w:sz w:val="20"/>
          <w:szCs w:val="20"/>
        </w:rPr>
        <w:t>Regio</w:t>
      </w:r>
      <w:proofErr w:type="spellEnd"/>
      <w:r w:rsidR="00387544" w:rsidRPr="000E0F28">
        <w:rPr>
          <w:rFonts w:ascii="Verdana" w:hAnsi="Verdana"/>
          <w:sz w:val="20"/>
          <w:szCs w:val="20"/>
        </w:rPr>
        <w:t xml:space="preserve"> a </w:t>
      </w:r>
      <w:r w:rsidR="00387544" w:rsidRPr="000E0F28">
        <w:rPr>
          <w:rFonts w:ascii="Verdana" w:hAnsi="Verdana"/>
          <w:i/>
          <w:iCs/>
          <w:sz w:val="20"/>
          <w:szCs w:val="20"/>
        </w:rPr>
        <w:t xml:space="preserve">DB </w:t>
      </w:r>
      <w:proofErr w:type="spellStart"/>
      <w:r w:rsidR="00387544" w:rsidRPr="000E0F28">
        <w:rPr>
          <w:rFonts w:ascii="Verdana" w:hAnsi="Verdana"/>
          <w:i/>
          <w:iCs/>
          <w:sz w:val="20"/>
          <w:szCs w:val="20"/>
        </w:rPr>
        <w:t>Fernverkehr</w:t>
      </w:r>
      <w:proofErr w:type="spellEnd"/>
      <w:r w:rsidR="00387544" w:rsidRPr="000E0F28">
        <w:rPr>
          <w:rFonts w:ascii="Verdana" w:hAnsi="Verdana"/>
          <w:sz w:val="20"/>
          <w:szCs w:val="20"/>
        </w:rPr>
        <w:t xml:space="preserve">) anebo v jiných činnostech – </w:t>
      </w:r>
      <w:r w:rsidR="00A41E4C" w:rsidRPr="000E0F28">
        <w:rPr>
          <w:rFonts w:ascii="Verdana" w:hAnsi="Verdana"/>
          <w:sz w:val="20"/>
          <w:szCs w:val="20"/>
        </w:rPr>
        <w:t xml:space="preserve">konkrétně </w:t>
      </w:r>
      <w:r w:rsidR="00387544" w:rsidRPr="000E0F28">
        <w:rPr>
          <w:rFonts w:ascii="Verdana" w:hAnsi="Verdana"/>
          <w:sz w:val="20"/>
          <w:szCs w:val="20"/>
        </w:rPr>
        <w:t xml:space="preserve">správu a údržbu infrastruktury má na starosti </w:t>
      </w:r>
      <w:r w:rsidR="00387544" w:rsidRPr="000E0F28">
        <w:rPr>
          <w:rFonts w:ascii="Verdana" w:hAnsi="Verdana"/>
          <w:i/>
          <w:iCs/>
          <w:sz w:val="20"/>
          <w:szCs w:val="20"/>
        </w:rPr>
        <w:t xml:space="preserve">DB </w:t>
      </w:r>
      <w:proofErr w:type="spellStart"/>
      <w:r w:rsidR="00387544" w:rsidRPr="000E0F28">
        <w:rPr>
          <w:rFonts w:ascii="Verdana" w:hAnsi="Verdana"/>
          <w:i/>
          <w:iCs/>
          <w:sz w:val="20"/>
          <w:szCs w:val="20"/>
        </w:rPr>
        <w:t>Nezt</w:t>
      </w:r>
      <w:proofErr w:type="spellEnd"/>
      <w:r w:rsidR="00387544" w:rsidRPr="000E0F28">
        <w:rPr>
          <w:rFonts w:ascii="Verdana" w:hAnsi="Verdana"/>
          <w:sz w:val="20"/>
          <w:szCs w:val="20"/>
        </w:rPr>
        <w:t xml:space="preserve">. K dalším společnostem patří ještě </w:t>
      </w:r>
      <w:r w:rsidR="00387544" w:rsidRPr="000E0F28">
        <w:rPr>
          <w:rFonts w:ascii="Verdana" w:hAnsi="Verdana"/>
          <w:i/>
          <w:iCs/>
          <w:sz w:val="20"/>
          <w:szCs w:val="20"/>
        </w:rPr>
        <w:t>DB Energie</w:t>
      </w:r>
      <w:r w:rsidR="00387544" w:rsidRPr="000E0F28">
        <w:rPr>
          <w:rFonts w:ascii="Verdana" w:hAnsi="Verdana"/>
          <w:sz w:val="20"/>
          <w:szCs w:val="20"/>
        </w:rPr>
        <w:t xml:space="preserve"> či třeba </w:t>
      </w:r>
      <w:r w:rsidR="00387544" w:rsidRPr="000E0F28">
        <w:rPr>
          <w:rFonts w:ascii="Verdana" w:hAnsi="Verdana"/>
          <w:i/>
          <w:iCs/>
          <w:sz w:val="20"/>
          <w:szCs w:val="20"/>
        </w:rPr>
        <w:t xml:space="preserve">DB </w:t>
      </w:r>
      <w:proofErr w:type="spellStart"/>
      <w:r w:rsidR="00387544" w:rsidRPr="000E0F28">
        <w:rPr>
          <w:rFonts w:ascii="Verdana" w:hAnsi="Verdana"/>
          <w:i/>
          <w:iCs/>
          <w:sz w:val="20"/>
          <w:szCs w:val="20"/>
        </w:rPr>
        <w:t>Station&amp;Service</w:t>
      </w:r>
      <w:proofErr w:type="spellEnd"/>
      <w:r w:rsidR="00387544" w:rsidRPr="000E0F28">
        <w:rPr>
          <w:rFonts w:ascii="Verdana" w:hAnsi="Verdana"/>
          <w:sz w:val="20"/>
          <w:szCs w:val="20"/>
        </w:rPr>
        <w:t xml:space="preserve">. </w:t>
      </w:r>
      <w:r w:rsidR="009E3B8F" w:rsidRPr="000E0F28">
        <w:rPr>
          <w:rFonts w:ascii="Verdana" w:hAnsi="Verdana"/>
          <w:sz w:val="20"/>
          <w:szCs w:val="20"/>
        </w:rPr>
        <w:t xml:space="preserve">Otázka zní, zda je takové oddělení dostačující, neboť někteří konkurenční dopravci občas kritizují nedostatečnou nezávislost agentury </w:t>
      </w:r>
      <w:r w:rsidR="009E3B8F" w:rsidRPr="000E0F28">
        <w:rPr>
          <w:rFonts w:ascii="Verdana" w:hAnsi="Verdana"/>
          <w:i/>
          <w:iCs/>
          <w:sz w:val="20"/>
          <w:szCs w:val="20"/>
        </w:rPr>
        <w:t xml:space="preserve">DB </w:t>
      </w:r>
      <w:proofErr w:type="spellStart"/>
      <w:r w:rsidR="009E3B8F" w:rsidRPr="000E0F28">
        <w:rPr>
          <w:rFonts w:ascii="Verdana" w:hAnsi="Verdana"/>
          <w:i/>
          <w:iCs/>
          <w:sz w:val="20"/>
          <w:szCs w:val="20"/>
        </w:rPr>
        <w:t>Netz</w:t>
      </w:r>
      <w:proofErr w:type="spellEnd"/>
      <w:r w:rsidR="009E3B8F" w:rsidRPr="000E0F28">
        <w:rPr>
          <w:rFonts w:ascii="Verdana" w:hAnsi="Verdana"/>
          <w:sz w:val="20"/>
          <w:szCs w:val="20"/>
        </w:rPr>
        <w:t xml:space="preserve"> na mateřském holdingu, jehož přepravní </w:t>
      </w:r>
      <w:proofErr w:type="spellStart"/>
      <w:proofErr w:type="gramStart"/>
      <w:r w:rsidR="009E3B8F" w:rsidRPr="000E0F28">
        <w:rPr>
          <w:rFonts w:ascii="Verdana" w:hAnsi="Verdana"/>
          <w:sz w:val="20"/>
          <w:szCs w:val="20"/>
        </w:rPr>
        <w:t>dceřinné</w:t>
      </w:r>
      <w:proofErr w:type="spellEnd"/>
      <w:proofErr w:type="gramEnd"/>
      <w:r w:rsidR="009E3B8F" w:rsidRPr="000E0F28">
        <w:rPr>
          <w:rFonts w:ascii="Verdana" w:hAnsi="Verdana"/>
          <w:sz w:val="20"/>
          <w:szCs w:val="20"/>
        </w:rPr>
        <w:t xml:space="preserve"> společnosti </w:t>
      </w:r>
      <w:r w:rsidR="00A41E4C" w:rsidRPr="000E0F28">
        <w:rPr>
          <w:rFonts w:ascii="Verdana" w:hAnsi="Verdana"/>
          <w:sz w:val="20"/>
          <w:szCs w:val="20"/>
        </w:rPr>
        <w:t xml:space="preserve">mohou </w:t>
      </w:r>
      <w:r w:rsidR="009E3B8F" w:rsidRPr="000E0F28">
        <w:rPr>
          <w:rFonts w:ascii="Verdana" w:hAnsi="Verdana"/>
          <w:sz w:val="20"/>
          <w:szCs w:val="20"/>
        </w:rPr>
        <w:t xml:space="preserve">být tímto způsobem zvýhodněny v přístupu k drážní infrastruktuře (IBM </w:t>
      </w:r>
      <w:proofErr w:type="spellStart"/>
      <w:r w:rsidR="009E3B8F" w:rsidRPr="000E0F28">
        <w:rPr>
          <w:rFonts w:ascii="Verdana" w:hAnsi="Verdana"/>
          <w:sz w:val="20"/>
          <w:szCs w:val="20"/>
        </w:rPr>
        <w:t>Corporation</w:t>
      </w:r>
      <w:proofErr w:type="spellEnd"/>
      <w:r w:rsidR="009E3B8F" w:rsidRPr="000E0F28">
        <w:rPr>
          <w:rFonts w:ascii="Verdana" w:hAnsi="Verdana"/>
          <w:sz w:val="20"/>
          <w:szCs w:val="20"/>
        </w:rPr>
        <w:t xml:space="preserve"> 2011).</w:t>
      </w:r>
    </w:p>
    <w:p w:rsidR="00387544" w:rsidRPr="000E0F28" w:rsidRDefault="00387544" w:rsidP="00BD21BB">
      <w:pPr>
        <w:jc w:val="both"/>
        <w:rPr>
          <w:rFonts w:ascii="Verdana" w:hAnsi="Verdana"/>
          <w:sz w:val="20"/>
          <w:szCs w:val="20"/>
        </w:rPr>
      </w:pPr>
    </w:p>
    <w:p w:rsidR="00A85B5A" w:rsidRPr="000E0F28" w:rsidRDefault="00D12364" w:rsidP="00BD21BB">
      <w:pPr>
        <w:jc w:val="both"/>
        <w:rPr>
          <w:rFonts w:ascii="Verdana" w:hAnsi="Verdana"/>
          <w:sz w:val="20"/>
          <w:szCs w:val="20"/>
        </w:rPr>
      </w:pPr>
      <w:r w:rsidRPr="000E0F28">
        <w:rPr>
          <w:rFonts w:ascii="Verdana" w:hAnsi="Verdana"/>
          <w:sz w:val="20"/>
          <w:szCs w:val="20"/>
        </w:rPr>
        <w:t>V současné době lze v Německu hovořit o existenci otevřeného přístupu (</w:t>
      </w:r>
      <w:r w:rsidRPr="000E0F28">
        <w:rPr>
          <w:rFonts w:ascii="Verdana" w:hAnsi="Verdana"/>
          <w:i/>
          <w:iCs/>
          <w:sz w:val="20"/>
          <w:szCs w:val="20"/>
        </w:rPr>
        <w:t xml:space="preserve">open </w:t>
      </w:r>
      <w:proofErr w:type="spellStart"/>
      <w:r w:rsidRPr="000E0F28">
        <w:rPr>
          <w:rFonts w:ascii="Verdana" w:hAnsi="Verdana"/>
          <w:i/>
          <w:iCs/>
          <w:sz w:val="20"/>
          <w:szCs w:val="20"/>
        </w:rPr>
        <w:t>access</w:t>
      </w:r>
      <w:proofErr w:type="spellEnd"/>
      <w:r w:rsidRPr="000E0F28">
        <w:rPr>
          <w:rFonts w:ascii="Verdana" w:hAnsi="Verdana"/>
          <w:sz w:val="20"/>
          <w:szCs w:val="20"/>
        </w:rPr>
        <w:t>) k osobní železniční dopravě, neboť všichni v Německu registrov</w:t>
      </w:r>
      <w:r w:rsidR="00E46C82" w:rsidRPr="000E0F28">
        <w:rPr>
          <w:rFonts w:ascii="Verdana" w:hAnsi="Verdana"/>
          <w:sz w:val="20"/>
          <w:szCs w:val="20"/>
        </w:rPr>
        <w:t>a</w:t>
      </w:r>
      <w:r w:rsidRPr="000E0F28">
        <w:rPr>
          <w:rFonts w:ascii="Verdana" w:hAnsi="Verdana"/>
          <w:sz w:val="20"/>
          <w:szCs w:val="20"/>
        </w:rPr>
        <w:t xml:space="preserve">ní drážní dopravci mohou vstupovat na trh osobní dopravy, a to jak v sektoru dálkové, tak i v sektoru regionální dopravy. </w:t>
      </w:r>
      <w:r w:rsidR="009940ED" w:rsidRPr="000E0F28">
        <w:rPr>
          <w:rFonts w:ascii="Verdana" w:hAnsi="Verdana"/>
          <w:sz w:val="20"/>
          <w:szCs w:val="20"/>
        </w:rPr>
        <w:t>Regionální osobní doprav</w:t>
      </w:r>
      <w:r w:rsidR="00D94578" w:rsidRPr="000E0F28">
        <w:rPr>
          <w:rFonts w:ascii="Verdana" w:hAnsi="Verdana"/>
          <w:sz w:val="20"/>
          <w:szCs w:val="20"/>
        </w:rPr>
        <w:t>a včetně dopravy městské a příměstské, na níž se zaměřuje tento článek,</w:t>
      </w:r>
      <w:r w:rsidR="009940ED" w:rsidRPr="000E0F28">
        <w:rPr>
          <w:rFonts w:ascii="Verdana" w:hAnsi="Verdana"/>
          <w:sz w:val="20"/>
          <w:szCs w:val="20"/>
        </w:rPr>
        <w:t xml:space="preserve"> je </w:t>
      </w:r>
      <w:r w:rsidR="00D94578" w:rsidRPr="000E0F28">
        <w:rPr>
          <w:rFonts w:ascii="Verdana" w:hAnsi="Verdana"/>
          <w:sz w:val="20"/>
          <w:szCs w:val="20"/>
        </w:rPr>
        <w:t xml:space="preserve">přitom </w:t>
      </w:r>
      <w:r w:rsidR="004A7AD1" w:rsidRPr="000E0F28">
        <w:rPr>
          <w:rFonts w:ascii="Verdana" w:hAnsi="Verdana"/>
          <w:sz w:val="20"/>
          <w:szCs w:val="20"/>
        </w:rPr>
        <w:t>obje</w:t>
      </w:r>
      <w:r w:rsidR="00FB6CA5" w:rsidRPr="000E0F28">
        <w:rPr>
          <w:rFonts w:ascii="Verdana" w:hAnsi="Verdana"/>
          <w:sz w:val="20"/>
          <w:szCs w:val="20"/>
        </w:rPr>
        <w:t>d</w:t>
      </w:r>
      <w:r w:rsidR="004A7AD1" w:rsidRPr="000E0F28">
        <w:rPr>
          <w:rFonts w:ascii="Verdana" w:hAnsi="Verdana"/>
          <w:sz w:val="20"/>
          <w:szCs w:val="20"/>
        </w:rPr>
        <w:t xml:space="preserve">návána </w:t>
      </w:r>
      <w:r w:rsidR="00FB6CA5" w:rsidRPr="000E0F28">
        <w:rPr>
          <w:rFonts w:ascii="Verdana" w:hAnsi="Verdana"/>
          <w:sz w:val="20"/>
          <w:szCs w:val="20"/>
        </w:rPr>
        <w:t xml:space="preserve">smluvními partnery </w:t>
      </w:r>
      <w:r w:rsidR="00226E49" w:rsidRPr="000E0F28">
        <w:rPr>
          <w:rFonts w:ascii="Verdana" w:hAnsi="Verdana"/>
          <w:sz w:val="20"/>
          <w:szCs w:val="20"/>
        </w:rPr>
        <w:t>(spolkovými zeměmi</w:t>
      </w:r>
      <w:r w:rsidR="006013D0" w:rsidRPr="000E0F28">
        <w:rPr>
          <w:rFonts w:ascii="Verdana" w:hAnsi="Verdana"/>
          <w:sz w:val="20"/>
          <w:szCs w:val="20"/>
        </w:rPr>
        <w:t>, respektive různými organizacemi, které je zastupují</w:t>
      </w:r>
      <w:r w:rsidR="00226E49" w:rsidRPr="000E0F28">
        <w:rPr>
          <w:rFonts w:ascii="Verdana" w:hAnsi="Verdana"/>
          <w:sz w:val="20"/>
          <w:szCs w:val="20"/>
        </w:rPr>
        <w:t>), kteří uzavírají smlouvy o zabezpečení dopravní obslužnosti s vybraným drážním dopravcem. Spolkový soud (</w:t>
      </w:r>
      <w:proofErr w:type="spellStart"/>
      <w:r w:rsidR="00226E49" w:rsidRPr="000E0F28">
        <w:rPr>
          <w:rFonts w:ascii="Verdana" w:hAnsi="Verdana"/>
          <w:i/>
          <w:iCs/>
          <w:sz w:val="20"/>
          <w:szCs w:val="20"/>
        </w:rPr>
        <w:t>Bundesgerichtshof</w:t>
      </w:r>
      <w:proofErr w:type="spellEnd"/>
      <w:r w:rsidR="00226E49" w:rsidRPr="000E0F28">
        <w:rPr>
          <w:rFonts w:ascii="Verdana" w:hAnsi="Verdana"/>
          <w:sz w:val="20"/>
          <w:szCs w:val="20"/>
        </w:rPr>
        <w:t xml:space="preserve">) v roce 2011 </w:t>
      </w:r>
      <w:r w:rsidR="00A41E4C" w:rsidRPr="000E0F28">
        <w:rPr>
          <w:rFonts w:ascii="Verdana" w:hAnsi="Verdana"/>
          <w:sz w:val="20"/>
          <w:szCs w:val="20"/>
        </w:rPr>
        <w:t>rozhodl, že preferovanou formou stanovení smluvních dopravců by měla být výběrová řízení. Důsledkem tohoto kroku tak bude omezení dosavadní praxe, v jejímž rámci byly smlouvy často uzavírány přímo s</w:t>
      </w:r>
      <w:r w:rsidR="004B63AA" w:rsidRPr="000E0F28">
        <w:rPr>
          <w:rFonts w:ascii="Verdana" w:hAnsi="Verdana"/>
          <w:sz w:val="20"/>
          <w:szCs w:val="20"/>
        </w:rPr>
        <w:t> </w:t>
      </w:r>
      <w:r w:rsidR="00A41E4C" w:rsidRPr="000E0F28">
        <w:rPr>
          <w:rFonts w:ascii="Verdana" w:hAnsi="Verdana"/>
          <w:sz w:val="20"/>
          <w:szCs w:val="20"/>
        </w:rPr>
        <w:t>dopravcem</w:t>
      </w:r>
      <w:r w:rsidR="004B63AA" w:rsidRPr="000E0F28">
        <w:rPr>
          <w:rFonts w:ascii="Verdana" w:hAnsi="Verdana"/>
          <w:sz w:val="20"/>
          <w:szCs w:val="20"/>
        </w:rPr>
        <w:t>, a to buď</w:t>
      </w:r>
      <w:r w:rsidR="00A41E4C" w:rsidRPr="000E0F28">
        <w:rPr>
          <w:rFonts w:ascii="Verdana" w:hAnsi="Verdana"/>
          <w:sz w:val="20"/>
          <w:szCs w:val="20"/>
        </w:rPr>
        <w:t xml:space="preserve"> bez tendr</w:t>
      </w:r>
      <w:r w:rsidR="004B63AA" w:rsidRPr="000E0F28">
        <w:rPr>
          <w:rFonts w:ascii="Verdana" w:hAnsi="Verdana"/>
          <w:sz w:val="20"/>
          <w:szCs w:val="20"/>
        </w:rPr>
        <w:t>u anebo na základě přímého vyjednávání</w:t>
      </w:r>
      <w:r w:rsidR="00A41E4C" w:rsidRPr="000E0F28">
        <w:rPr>
          <w:rFonts w:ascii="Verdana" w:hAnsi="Verdana"/>
          <w:sz w:val="20"/>
          <w:szCs w:val="20"/>
        </w:rPr>
        <w:t xml:space="preserve">. Důsledkem tedy po vypršení aktuálně uzavřených smluv bude ještě větší otevření trhu regionální dopravy ve veřejném zájmu, neboť v zásadě veškerá doprava tohoto typu bude </w:t>
      </w:r>
      <w:proofErr w:type="spellStart"/>
      <w:r w:rsidR="00A41E4C" w:rsidRPr="000E0F28">
        <w:rPr>
          <w:rFonts w:ascii="Verdana" w:hAnsi="Verdana"/>
          <w:sz w:val="20"/>
          <w:szCs w:val="20"/>
        </w:rPr>
        <w:t>tendrována</w:t>
      </w:r>
      <w:proofErr w:type="spellEnd"/>
      <w:r w:rsidR="00A41E4C" w:rsidRPr="000E0F28">
        <w:rPr>
          <w:rFonts w:ascii="Verdana" w:hAnsi="Verdana"/>
          <w:sz w:val="20"/>
          <w:szCs w:val="20"/>
        </w:rPr>
        <w:t xml:space="preserve"> (IBM </w:t>
      </w:r>
      <w:proofErr w:type="spellStart"/>
      <w:r w:rsidR="00A41E4C" w:rsidRPr="000E0F28">
        <w:rPr>
          <w:rFonts w:ascii="Verdana" w:hAnsi="Verdana"/>
          <w:sz w:val="20"/>
          <w:szCs w:val="20"/>
        </w:rPr>
        <w:t>Corporation</w:t>
      </w:r>
      <w:proofErr w:type="spellEnd"/>
      <w:r w:rsidR="00A41E4C" w:rsidRPr="000E0F28">
        <w:rPr>
          <w:rFonts w:ascii="Verdana" w:hAnsi="Verdana"/>
          <w:sz w:val="20"/>
          <w:szCs w:val="20"/>
        </w:rPr>
        <w:t xml:space="preserve"> 2011). </w:t>
      </w:r>
    </w:p>
    <w:p w:rsidR="00A85B5A" w:rsidRPr="000E0F28" w:rsidRDefault="00A85B5A" w:rsidP="00BD21BB">
      <w:pPr>
        <w:jc w:val="both"/>
        <w:rPr>
          <w:rFonts w:ascii="Verdana" w:hAnsi="Verdana"/>
          <w:sz w:val="20"/>
          <w:szCs w:val="20"/>
        </w:rPr>
      </w:pPr>
    </w:p>
    <w:p w:rsidR="00104B1E" w:rsidRPr="000E0F28" w:rsidRDefault="00A85B5A" w:rsidP="00104B1E">
      <w:pPr>
        <w:jc w:val="both"/>
        <w:rPr>
          <w:rFonts w:ascii="Verdana" w:hAnsi="Verdana"/>
          <w:sz w:val="20"/>
          <w:szCs w:val="20"/>
        </w:rPr>
      </w:pPr>
      <w:r w:rsidRPr="000E0F28">
        <w:rPr>
          <w:rFonts w:ascii="Verdana" w:hAnsi="Verdana"/>
          <w:sz w:val="20"/>
          <w:szCs w:val="20"/>
        </w:rPr>
        <w:t>Největším provozovatelem regionální osobní železniční dopravy v Německu v</w:t>
      </w:r>
      <w:r w:rsidR="00FB4C4F" w:rsidRPr="000E0F28">
        <w:rPr>
          <w:rFonts w:ascii="Verdana" w:hAnsi="Verdana"/>
          <w:sz w:val="20"/>
          <w:szCs w:val="20"/>
        </w:rPr>
        <w:t xml:space="preserve"> současnosti je </w:t>
      </w:r>
      <w:r w:rsidRPr="000E0F28">
        <w:rPr>
          <w:rFonts w:ascii="Verdana" w:hAnsi="Verdana"/>
          <w:sz w:val="20"/>
          <w:szCs w:val="20"/>
        </w:rPr>
        <w:t xml:space="preserve">společnost </w:t>
      </w:r>
      <w:r w:rsidRPr="000E0F28">
        <w:rPr>
          <w:rFonts w:ascii="Verdana" w:hAnsi="Verdana"/>
          <w:i/>
          <w:iCs/>
          <w:sz w:val="20"/>
          <w:szCs w:val="20"/>
        </w:rPr>
        <w:t xml:space="preserve">DB </w:t>
      </w:r>
      <w:proofErr w:type="spellStart"/>
      <w:r w:rsidRPr="000E0F28">
        <w:rPr>
          <w:rFonts w:ascii="Verdana" w:hAnsi="Verdana"/>
          <w:i/>
          <w:iCs/>
          <w:sz w:val="20"/>
          <w:szCs w:val="20"/>
        </w:rPr>
        <w:t>Regio</w:t>
      </w:r>
      <w:proofErr w:type="spellEnd"/>
      <w:r w:rsidRPr="000E0F28">
        <w:rPr>
          <w:rFonts w:ascii="Verdana" w:hAnsi="Verdana"/>
          <w:sz w:val="20"/>
          <w:szCs w:val="20"/>
        </w:rPr>
        <w:t xml:space="preserve">, dceřiná společnost </w:t>
      </w:r>
      <w:proofErr w:type="spellStart"/>
      <w:r w:rsidRPr="000E0F28">
        <w:rPr>
          <w:rFonts w:ascii="Verdana" w:hAnsi="Verdana"/>
          <w:i/>
          <w:iCs/>
          <w:sz w:val="20"/>
          <w:szCs w:val="20"/>
        </w:rPr>
        <w:t>Deutsche</w:t>
      </w:r>
      <w:proofErr w:type="spellEnd"/>
      <w:r w:rsidRPr="000E0F28">
        <w:rPr>
          <w:rFonts w:ascii="Verdana" w:hAnsi="Verdana"/>
          <w:i/>
          <w:iCs/>
          <w:sz w:val="20"/>
          <w:szCs w:val="20"/>
        </w:rPr>
        <w:t xml:space="preserve"> </w:t>
      </w:r>
      <w:proofErr w:type="spellStart"/>
      <w:r w:rsidRPr="000E0F28">
        <w:rPr>
          <w:rFonts w:ascii="Verdana" w:hAnsi="Verdana"/>
          <w:i/>
          <w:iCs/>
          <w:sz w:val="20"/>
          <w:szCs w:val="20"/>
        </w:rPr>
        <w:t>Bahn</w:t>
      </w:r>
      <w:proofErr w:type="spellEnd"/>
      <w:r w:rsidRPr="000E0F28">
        <w:rPr>
          <w:rFonts w:ascii="Verdana" w:hAnsi="Verdana"/>
          <w:sz w:val="20"/>
          <w:szCs w:val="20"/>
        </w:rPr>
        <w:t>. V</w:t>
      </w:r>
      <w:r w:rsidR="00FB4C4F" w:rsidRPr="000E0F28">
        <w:rPr>
          <w:rFonts w:ascii="Verdana" w:hAnsi="Verdana"/>
          <w:sz w:val="20"/>
          <w:szCs w:val="20"/>
        </w:rPr>
        <w:t> </w:t>
      </w:r>
      <w:r w:rsidRPr="000E0F28">
        <w:rPr>
          <w:rFonts w:ascii="Verdana" w:hAnsi="Verdana"/>
          <w:sz w:val="20"/>
          <w:szCs w:val="20"/>
        </w:rPr>
        <w:t xml:space="preserve">Bavorsku </w:t>
      </w:r>
      <w:r w:rsidR="00FB4C4F" w:rsidRPr="000E0F28">
        <w:rPr>
          <w:rFonts w:ascii="Verdana" w:hAnsi="Verdana"/>
          <w:sz w:val="20"/>
          <w:szCs w:val="20"/>
        </w:rPr>
        <w:t xml:space="preserve">provozuje </w:t>
      </w:r>
      <w:r w:rsidRPr="000E0F28">
        <w:rPr>
          <w:rFonts w:ascii="Verdana" w:hAnsi="Verdana"/>
          <w:sz w:val="20"/>
          <w:szCs w:val="20"/>
        </w:rPr>
        <w:t>regionální doprav</w:t>
      </w:r>
      <w:r w:rsidR="00FB4C4F" w:rsidRPr="000E0F28">
        <w:rPr>
          <w:rFonts w:ascii="Verdana" w:hAnsi="Verdana"/>
          <w:sz w:val="20"/>
          <w:szCs w:val="20"/>
        </w:rPr>
        <w:t>u</w:t>
      </w:r>
      <w:r w:rsidRPr="000E0F28">
        <w:rPr>
          <w:rFonts w:ascii="Verdana" w:hAnsi="Verdana"/>
          <w:sz w:val="20"/>
          <w:szCs w:val="20"/>
        </w:rPr>
        <w:t xml:space="preserve"> </w:t>
      </w:r>
      <w:r w:rsidR="00FB4C4F" w:rsidRPr="000E0F28">
        <w:rPr>
          <w:rFonts w:ascii="Verdana" w:hAnsi="Verdana"/>
          <w:sz w:val="20"/>
          <w:szCs w:val="20"/>
        </w:rPr>
        <w:t xml:space="preserve">její další </w:t>
      </w:r>
      <w:r w:rsidRPr="000E0F28">
        <w:rPr>
          <w:rFonts w:ascii="Verdana" w:hAnsi="Verdana"/>
          <w:sz w:val="20"/>
          <w:szCs w:val="20"/>
        </w:rPr>
        <w:t>dceřin</w:t>
      </w:r>
      <w:r w:rsidR="00FB4C4F" w:rsidRPr="000E0F28">
        <w:rPr>
          <w:rFonts w:ascii="Verdana" w:hAnsi="Verdana"/>
          <w:sz w:val="20"/>
          <w:szCs w:val="20"/>
        </w:rPr>
        <w:t>á</w:t>
      </w:r>
      <w:r w:rsidRPr="000E0F28">
        <w:rPr>
          <w:rFonts w:ascii="Verdana" w:hAnsi="Verdana"/>
          <w:sz w:val="20"/>
          <w:szCs w:val="20"/>
        </w:rPr>
        <w:t xml:space="preserve"> společnost </w:t>
      </w:r>
      <w:r w:rsidRPr="000E0F28">
        <w:rPr>
          <w:rFonts w:ascii="Verdana" w:hAnsi="Verdana"/>
          <w:i/>
          <w:iCs/>
          <w:sz w:val="20"/>
          <w:szCs w:val="20"/>
        </w:rPr>
        <w:t xml:space="preserve">DB </w:t>
      </w:r>
      <w:proofErr w:type="spellStart"/>
      <w:r w:rsidRPr="000E0F28">
        <w:rPr>
          <w:rFonts w:ascii="Verdana" w:hAnsi="Verdana"/>
          <w:i/>
          <w:iCs/>
          <w:sz w:val="20"/>
          <w:szCs w:val="20"/>
        </w:rPr>
        <w:t>Regio</w:t>
      </w:r>
      <w:proofErr w:type="spellEnd"/>
      <w:r w:rsidRPr="000E0F28">
        <w:rPr>
          <w:rFonts w:ascii="Verdana" w:hAnsi="Verdana"/>
          <w:i/>
          <w:iCs/>
          <w:sz w:val="20"/>
          <w:szCs w:val="20"/>
        </w:rPr>
        <w:t xml:space="preserve"> </w:t>
      </w:r>
      <w:proofErr w:type="spellStart"/>
      <w:r w:rsidRPr="000E0F28">
        <w:rPr>
          <w:rFonts w:ascii="Verdana" w:hAnsi="Verdana"/>
          <w:i/>
          <w:iCs/>
          <w:sz w:val="20"/>
          <w:szCs w:val="20"/>
        </w:rPr>
        <w:t>Bayern</w:t>
      </w:r>
      <w:proofErr w:type="spellEnd"/>
      <w:r w:rsidRPr="000E0F28">
        <w:rPr>
          <w:rFonts w:ascii="Verdana" w:hAnsi="Verdana"/>
          <w:sz w:val="20"/>
          <w:szCs w:val="20"/>
        </w:rPr>
        <w:t xml:space="preserve">, </w:t>
      </w:r>
      <w:r w:rsidR="00FB4C4F" w:rsidRPr="000E0F28">
        <w:rPr>
          <w:rFonts w:ascii="Verdana" w:hAnsi="Verdana"/>
          <w:sz w:val="20"/>
          <w:szCs w:val="20"/>
        </w:rPr>
        <w:t xml:space="preserve">která </w:t>
      </w:r>
      <w:r w:rsidR="006A529D" w:rsidRPr="000E0F28">
        <w:rPr>
          <w:rFonts w:ascii="Verdana" w:hAnsi="Verdana"/>
          <w:sz w:val="20"/>
          <w:szCs w:val="20"/>
        </w:rPr>
        <w:t>prostřednictvím dalších pěti</w:t>
      </w:r>
      <w:r w:rsidR="00FB4C4F" w:rsidRPr="000E0F28">
        <w:rPr>
          <w:rFonts w:ascii="Verdana" w:hAnsi="Verdana"/>
          <w:sz w:val="20"/>
          <w:szCs w:val="20"/>
        </w:rPr>
        <w:t xml:space="preserve"> dílčích společností</w:t>
      </w:r>
      <w:r w:rsidR="00750871" w:rsidRPr="000E0F28">
        <w:rPr>
          <w:rFonts w:ascii="Verdana" w:hAnsi="Verdana"/>
          <w:sz w:val="20"/>
          <w:szCs w:val="20"/>
        </w:rPr>
        <w:t xml:space="preserve"> </w:t>
      </w:r>
      <w:r w:rsidR="006A529D" w:rsidRPr="000E0F28">
        <w:rPr>
          <w:rFonts w:ascii="Verdana" w:hAnsi="Verdana"/>
          <w:sz w:val="20"/>
          <w:szCs w:val="20"/>
        </w:rPr>
        <w:t xml:space="preserve">provozuje městskou a regionální železnici jak </w:t>
      </w:r>
      <w:r w:rsidR="00750871" w:rsidRPr="000E0F28">
        <w:rPr>
          <w:rFonts w:ascii="Verdana" w:hAnsi="Verdana"/>
          <w:sz w:val="20"/>
          <w:szCs w:val="20"/>
        </w:rPr>
        <w:t>v</w:t>
      </w:r>
      <w:r w:rsidR="006A529D" w:rsidRPr="000E0F28">
        <w:rPr>
          <w:rFonts w:ascii="Verdana" w:hAnsi="Verdana"/>
          <w:sz w:val="20"/>
          <w:szCs w:val="20"/>
        </w:rPr>
        <w:t> </w:t>
      </w:r>
      <w:r w:rsidR="00750871" w:rsidRPr="000E0F28">
        <w:rPr>
          <w:rFonts w:ascii="Verdana" w:hAnsi="Verdana"/>
          <w:sz w:val="20"/>
          <w:szCs w:val="20"/>
        </w:rPr>
        <w:t>Mnichově</w:t>
      </w:r>
      <w:r w:rsidR="006A529D" w:rsidRPr="000E0F28">
        <w:rPr>
          <w:rFonts w:ascii="Verdana" w:hAnsi="Verdana"/>
          <w:sz w:val="20"/>
          <w:szCs w:val="20"/>
        </w:rPr>
        <w:t>, tak i v Norimberku</w:t>
      </w:r>
      <w:r w:rsidR="00FB4C4F" w:rsidRPr="000E0F28">
        <w:rPr>
          <w:rFonts w:ascii="Verdana" w:hAnsi="Verdana"/>
          <w:sz w:val="20"/>
          <w:szCs w:val="20"/>
        </w:rPr>
        <w:t>.</w:t>
      </w:r>
      <w:r w:rsidR="006A529D" w:rsidRPr="000E0F28">
        <w:rPr>
          <w:rFonts w:ascii="Verdana" w:hAnsi="Verdana"/>
          <w:sz w:val="20"/>
          <w:szCs w:val="20"/>
        </w:rPr>
        <w:t xml:space="preserve"> </w:t>
      </w:r>
      <w:r w:rsidR="0047198D" w:rsidRPr="000E0F28">
        <w:rPr>
          <w:rFonts w:ascii="Verdana" w:hAnsi="Verdana"/>
          <w:i/>
          <w:iCs/>
          <w:sz w:val="20"/>
          <w:szCs w:val="20"/>
        </w:rPr>
        <w:t xml:space="preserve">DB </w:t>
      </w:r>
      <w:proofErr w:type="spellStart"/>
      <w:r w:rsidR="0047198D" w:rsidRPr="000E0F28">
        <w:rPr>
          <w:rFonts w:ascii="Verdana" w:hAnsi="Verdana"/>
          <w:i/>
          <w:iCs/>
          <w:sz w:val="20"/>
          <w:szCs w:val="20"/>
        </w:rPr>
        <w:t>Regio</w:t>
      </w:r>
      <w:proofErr w:type="spellEnd"/>
      <w:r w:rsidR="0047198D" w:rsidRPr="000E0F28">
        <w:rPr>
          <w:rFonts w:ascii="Verdana" w:hAnsi="Verdana"/>
          <w:i/>
          <w:iCs/>
          <w:sz w:val="20"/>
          <w:szCs w:val="20"/>
        </w:rPr>
        <w:t xml:space="preserve"> </w:t>
      </w:r>
      <w:proofErr w:type="spellStart"/>
      <w:r w:rsidR="0047198D" w:rsidRPr="000E0F28">
        <w:rPr>
          <w:rFonts w:ascii="Verdana" w:hAnsi="Verdana"/>
          <w:i/>
          <w:iCs/>
          <w:sz w:val="20"/>
          <w:szCs w:val="20"/>
        </w:rPr>
        <w:t>Bayern</w:t>
      </w:r>
      <w:proofErr w:type="spellEnd"/>
      <w:r w:rsidR="0047198D" w:rsidRPr="000E0F28">
        <w:rPr>
          <w:rFonts w:ascii="Verdana" w:hAnsi="Verdana"/>
          <w:sz w:val="20"/>
          <w:szCs w:val="20"/>
        </w:rPr>
        <w:t xml:space="preserve"> včetně své matky </w:t>
      </w:r>
      <w:proofErr w:type="spellStart"/>
      <w:r w:rsidR="0047198D" w:rsidRPr="000E0F28">
        <w:rPr>
          <w:rFonts w:ascii="Verdana" w:hAnsi="Verdana"/>
          <w:i/>
          <w:iCs/>
          <w:sz w:val="20"/>
          <w:szCs w:val="20"/>
        </w:rPr>
        <w:t>Deutsche</w:t>
      </w:r>
      <w:proofErr w:type="spellEnd"/>
      <w:r w:rsidR="0047198D" w:rsidRPr="000E0F28">
        <w:rPr>
          <w:rFonts w:ascii="Verdana" w:hAnsi="Verdana"/>
          <w:i/>
          <w:iCs/>
          <w:sz w:val="20"/>
          <w:szCs w:val="20"/>
        </w:rPr>
        <w:t xml:space="preserve"> </w:t>
      </w:r>
      <w:proofErr w:type="spellStart"/>
      <w:r w:rsidR="0047198D" w:rsidRPr="000E0F28">
        <w:rPr>
          <w:rFonts w:ascii="Verdana" w:hAnsi="Verdana"/>
          <w:i/>
          <w:iCs/>
          <w:sz w:val="20"/>
          <w:szCs w:val="20"/>
        </w:rPr>
        <w:t>Bahn</w:t>
      </w:r>
      <w:proofErr w:type="spellEnd"/>
      <w:r w:rsidR="0047198D" w:rsidRPr="000E0F28">
        <w:rPr>
          <w:rFonts w:ascii="Verdana" w:hAnsi="Verdana"/>
          <w:sz w:val="20"/>
          <w:szCs w:val="20"/>
        </w:rPr>
        <w:t xml:space="preserve"> provozuje v Bavorsku v současnosti 81 % výkonů v železniční dopravě</w:t>
      </w:r>
      <w:r w:rsidR="008C5859" w:rsidRPr="000E0F28">
        <w:rPr>
          <w:rFonts w:ascii="Verdana" w:hAnsi="Verdana"/>
          <w:sz w:val="20"/>
          <w:szCs w:val="20"/>
        </w:rPr>
        <w:t xml:space="preserve">, o zbývajících 19 % se dělí následující společnosti: </w:t>
      </w:r>
      <w:proofErr w:type="spellStart"/>
      <w:r w:rsidR="008C5859" w:rsidRPr="000E0F28">
        <w:rPr>
          <w:rFonts w:ascii="Verdana" w:hAnsi="Verdana"/>
          <w:i/>
          <w:iCs/>
          <w:sz w:val="20"/>
          <w:szCs w:val="20"/>
        </w:rPr>
        <w:t>Regentalbahn</w:t>
      </w:r>
      <w:proofErr w:type="spellEnd"/>
      <w:r w:rsidR="00534B56" w:rsidRPr="000E0F28">
        <w:rPr>
          <w:rFonts w:ascii="Verdana" w:hAnsi="Verdana"/>
          <w:sz w:val="20"/>
          <w:szCs w:val="20"/>
        </w:rPr>
        <w:t xml:space="preserve">, </w:t>
      </w:r>
      <w:proofErr w:type="spellStart"/>
      <w:r w:rsidR="008C5859" w:rsidRPr="000E0F28">
        <w:rPr>
          <w:rFonts w:ascii="Verdana" w:hAnsi="Verdana"/>
          <w:i/>
          <w:iCs/>
          <w:sz w:val="20"/>
          <w:szCs w:val="20"/>
        </w:rPr>
        <w:t>Veolia</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Verkehr</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Regio</w:t>
      </w:r>
      <w:proofErr w:type="spellEnd"/>
      <w:r w:rsidR="00534B56" w:rsidRPr="000E0F28">
        <w:rPr>
          <w:rFonts w:ascii="Verdana" w:hAnsi="Verdana"/>
          <w:sz w:val="20"/>
          <w:szCs w:val="20"/>
        </w:rPr>
        <w:t xml:space="preserve">, </w:t>
      </w:r>
      <w:proofErr w:type="spellStart"/>
      <w:r w:rsidR="008C5859" w:rsidRPr="000E0F28">
        <w:rPr>
          <w:rFonts w:ascii="Verdana" w:hAnsi="Verdana"/>
          <w:i/>
          <w:iCs/>
          <w:sz w:val="20"/>
          <w:szCs w:val="20"/>
        </w:rPr>
        <w:t>Erfurter</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Bahn</w:t>
      </w:r>
      <w:proofErr w:type="spellEnd"/>
      <w:r w:rsidR="00534B56" w:rsidRPr="000E0F28">
        <w:rPr>
          <w:rFonts w:ascii="Verdana" w:hAnsi="Verdana"/>
          <w:sz w:val="20"/>
          <w:szCs w:val="20"/>
        </w:rPr>
        <w:t xml:space="preserve">, </w:t>
      </w:r>
      <w:proofErr w:type="spellStart"/>
      <w:r w:rsidR="008C5859" w:rsidRPr="000E0F28">
        <w:rPr>
          <w:rFonts w:ascii="Verdana" w:hAnsi="Verdana"/>
          <w:i/>
          <w:iCs/>
          <w:sz w:val="20"/>
          <w:szCs w:val="20"/>
        </w:rPr>
        <w:t>Hessische</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Landesbahn</w:t>
      </w:r>
      <w:proofErr w:type="spellEnd"/>
      <w:r w:rsidR="00534B56" w:rsidRPr="000E0F28">
        <w:rPr>
          <w:rFonts w:ascii="Verdana" w:hAnsi="Verdana"/>
          <w:sz w:val="20"/>
          <w:szCs w:val="20"/>
        </w:rPr>
        <w:t xml:space="preserve">, </w:t>
      </w:r>
      <w:proofErr w:type="spellStart"/>
      <w:r w:rsidR="008C5859" w:rsidRPr="000E0F28">
        <w:rPr>
          <w:rFonts w:ascii="Verdana" w:hAnsi="Verdana"/>
          <w:i/>
          <w:iCs/>
          <w:sz w:val="20"/>
          <w:szCs w:val="20"/>
        </w:rPr>
        <w:t>Bayerische</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Zugspitzbahn</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Bergbahn</w:t>
      </w:r>
      <w:proofErr w:type="spellEnd"/>
      <w:r w:rsidR="00534B56" w:rsidRPr="000E0F28">
        <w:rPr>
          <w:rFonts w:ascii="Verdana" w:hAnsi="Verdana"/>
          <w:sz w:val="20"/>
          <w:szCs w:val="20"/>
        </w:rPr>
        <w:t xml:space="preserve">, </w:t>
      </w:r>
      <w:proofErr w:type="spellStart"/>
      <w:r w:rsidR="008C5859" w:rsidRPr="000E0F28">
        <w:rPr>
          <w:rFonts w:ascii="Verdana" w:hAnsi="Verdana"/>
          <w:i/>
          <w:iCs/>
          <w:sz w:val="20"/>
          <w:szCs w:val="20"/>
        </w:rPr>
        <w:t>Berchtesgadener</w:t>
      </w:r>
      <w:proofErr w:type="spellEnd"/>
      <w:r w:rsidR="008C5859" w:rsidRPr="000E0F28">
        <w:rPr>
          <w:rFonts w:ascii="Verdana" w:hAnsi="Verdana"/>
          <w:i/>
          <w:iCs/>
          <w:sz w:val="20"/>
          <w:szCs w:val="20"/>
        </w:rPr>
        <w:t xml:space="preserve"> </w:t>
      </w:r>
      <w:proofErr w:type="spellStart"/>
      <w:r w:rsidR="008C5859" w:rsidRPr="000E0F28">
        <w:rPr>
          <w:rFonts w:ascii="Verdana" w:hAnsi="Verdana"/>
          <w:i/>
          <w:iCs/>
          <w:sz w:val="20"/>
          <w:szCs w:val="20"/>
        </w:rPr>
        <w:t>Landbahn</w:t>
      </w:r>
      <w:proofErr w:type="spellEnd"/>
      <w:r w:rsidR="00534B56" w:rsidRPr="000E0F28">
        <w:rPr>
          <w:rFonts w:ascii="Verdana" w:hAnsi="Verdana"/>
          <w:sz w:val="20"/>
          <w:szCs w:val="20"/>
        </w:rPr>
        <w:t xml:space="preserve">, </w:t>
      </w:r>
      <w:r w:rsidR="008C5859" w:rsidRPr="000E0F28">
        <w:rPr>
          <w:rFonts w:ascii="Verdana" w:hAnsi="Verdana"/>
          <w:i/>
          <w:iCs/>
          <w:sz w:val="20"/>
          <w:szCs w:val="20"/>
        </w:rPr>
        <w:t xml:space="preserve">Hamburger </w:t>
      </w:r>
      <w:proofErr w:type="spellStart"/>
      <w:r w:rsidR="008C5859" w:rsidRPr="000E0F28">
        <w:rPr>
          <w:rFonts w:ascii="Verdana" w:hAnsi="Verdana"/>
          <w:i/>
          <w:iCs/>
          <w:sz w:val="20"/>
          <w:szCs w:val="20"/>
        </w:rPr>
        <w:t>Hochbahn</w:t>
      </w:r>
      <w:proofErr w:type="spellEnd"/>
      <w:r w:rsidR="008C5859" w:rsidRPr="000E0F28">
        <w:rPr>
          <w:rFonts w:ascii="Verdana" w:hAnsi="Verdana"/>
          <w:sz w:val="20"/>
          <w:szCs w:val="20"/>
        </w:rPr>
        <w:t xml:space="preserve"> </w:t>
      </w:r>
      <w:r w:rsidR="00534B56" w:rsidRPr="000E0F28">
        <w:rPr>
          <w:rFonts w:ascii="Verdana" w:hAnsi="Verdana"/>
          <w:sz w:val="20"/>
          <w:szCs w:val="20"/>
        </w:rPr>
        <w:t xml:space="preserve">a </w:t>
      </w:r>
      <w:proofErr w:type="spellStart"/>
      <w:r w:rsidR="008C5859" w:rsidRPr="000E0F28">
        <w:rPr>
          <w:rFonts w:ascii="Verdana" w:hAnsi="Verdana"/>
          <w:i/>
          <w:iCs/>
          <w:sz w:val="20"/>
          <w:szCs w:val="20"/>
        </w:rPr>
        <w:t>BeNEX</w:t>
      </w:r>
      <w:proofErr w:type="spellEnd"/>
      <w:r w:rsidR="00987234" w:rsidRPr="000E0F28">
        <w:rPr>
          <w:rFonts w:ascii="Verdana" w:hAnsi="Verdana"/>
          <w:sz w:val="20"/>
          <w:szCs w:val="20"/>
        </w:rPr>
        <w:t xml:space="preserve"> (</w:t>
      </w:r>
      <w:hyperlink r:id="rId26" w:history="1">
        <w:r w:rsidR="00A7623A" w:rsidRPr="000E0F28">
          <w:rPr>
            <w:rStyle w:val="Hypertextovodkaz"/>
            <w:rFonts w:ascii="Verdana" w:hAnsi="Verdana"/>
            <w:color w:val="auto"/>
            <w:sz w:val="20"/>
            <w:szCs w:val="20"/>
            <w:u w:val="none"/>
          </w:rPr>
          <w:t>http://beg.bahnland-bayern.de/</w:t>
        </w:r>
      </w:hyperlink>
      <w:r w:rsidR="00987234" w:rsidRPr="000E0F28">
        <w:rPr>
          <w:rFonts w:ascii="Verdana" w:hAnsi="Verdana"/>
          <w:sz w:val="20"/>
          <w:szCs w:val="20"/>
        </w:rPr>
        <w:t>)</w:t>
      </w:r>
      <w:r w:rsidR="00534B56" w:rsidRPr="000E0F28">
        <w:rPr>
          <w:rFonts w:ascii="Verdana" w:hAnsi="Verdana"/>
          <w:sz w:val="20"/>
          <w:szCs w:val="20"/>
        </w:rPr>
        <w:t>.</w:t>
      </w:r>
      <w:r w:rsidR="00AC5977" w:rsidRPr="000E0F28">
        <w:rPr>
          <w:rFonts w:ascii="Verdana" w:hAnsi="Verdana"/>
          <w:sz w:val="20"/>
          <w:szCs w:val="20"/>
        </w:rPr>
        <w:t xml:space="preserve"> </w:t>
      </w:r>
      <w:r w:rsidR="00104B1E" w:rsidRPr="000E0F28">
        <w:rPr>
          <w:rFonts w:ascii="Verdana" w:hAnsi="Verdana"/>
          <w:sz w:val="20"/>
          <w:szCs w:val="20"/>
        </w:rPr>
        <w:t xml:space="preserve">V Sasku, konkrétně v článku hodnocených Drážďanech, provozuje městské a regionální vlaky společnost </w:t>
      </w:r>
      <w:r w:rsidR="00104B1E" w:rsidRPr="000E0F28">
        <w:rPr>
          <w:rFonts w:ascii="Verdana" w:hAnsi="Verdana"/>
          <w:i/>
          <w:iCs/>
          <w:sz w:val="20"/>
          <w:szCs w:val="20"/>
        </w:rPr>
        <w:t xml:space="preserve">DB </w:t>
      </w:r>
      <w:proofErr w:type="spellStart"/>
      <w:r w:rsidR="00104B1E" w:rsidRPr="000E0F28">
        <w:rPr>
          <w:rFonts w:ascii="Verdana" w:hAnsi="Verdana"/>
          <w:i/>
          <w:iCs/>
          <w:sz w:val="20"/>
          <w:szCs w:val="20"/>
        </w:rPr>
        <w:t>Regio</w:t>
      </w:r>
      <w:proofErr w:type="spellEnd"/>
      <w:r w:rsidR="00104B1E" w:rsidRPr="000E0F28">
        <w:rPr>
          <w:rFonts w:ascii="Verdana" w:hAnsi="Verdana"/>
          <w:i/>
          <w:iCs/>
          <w:sz w:val="20"/>
          <w:szCs w:val="20"/>
        </w:rPr>
        <w:t xml:space="preserve"> </w:t>
      </w:r>
      <w:proofErr w:type="spellStart"/>
      <w:r w:rsidR="00104B1E" w:rsidRPr="000E0F28">
        <w:rPr>
          <w:rFonts w:ascii="Verdana" w:hAnsi="Verdana"/>
          <w:i/>
          <w:iCs/>
          <w:sz w:val="20"/>
          <w:szCs w:val="20"/>
        </w:rPr>
        <w:t>Südost</w:t>
      </w:r>
      <w:proofErr w:type="spellEnd"/>
      <w:r w:rsidR="00104B1E" w:rsidRPr="000E0F28">
        <w:rPr>
          <w:rFonts w:ascii="Verdana" w:hAnsi="Verdana"/>
          <w:sz w:val="20"/>
          <w:szCs w:val="20"/>
        </w:rPr>
        <w:t xml:space="preserve">. </w:t>
      </w:r>
      <w:r w:rsidR="00EF7A26" w:rsidRPr="000E0F28">
        <w:rPr>
          <w:rFonts w:ascii="Verdana" w:hAnsi="Verdana"/>
          <w:sz w:val="20"/>
          <w:szCs w:val="20"/>
        </w:rPr>
        <w:t xml:space="preserve">Kromě této dominantní společnosti se na zajištění železniční dopravy v Drážďanech a v jejich okolí </w:t>
      </w:r>
      <w:r w:rsidR="00442670" w:rsidRPr="000E0F28">
        <w:rPr>
          <w:rFonts w:ascii="Verdana" w:hAnsi="Verdana"/>
          <w:sz w:val="20"/>
          <w:szCs w:val="20"/>
        </w:rPr>
        <w:t xml:space="preserve">dílčím způsobem </w:t>
      </w:r>
      <w:r w:rsidR="00EF7A26" w:rsidRPr="000E0F28">
        <w:rPr>
          <w:rFonts w:ascii="Verdana" w:hAnsi="Verdana"/>
          <w:sz w:val="20"/>
          <w:szCs w:val="20"/>
        </w:rPr>
        <w:t xml:space="preserve">podílí i </w:t>
      </w:r>
      <w:proofErr w:type="spellStart"/>
      <w:r w:rsidR="00EF7A26" w:rsidRPr="000E0F28">
        <w:rPr>
          <w:rFonts w:ascii="Verdana" w:hAnsi="Verdana"/>
          <w:i/>
          <w:iCs/>
          <w:sz w:val="20"/>
          <w:szCs w:val="20"/>
        </w:rPr>
        <w:t>Städtebah</w:t>
      </w:r>
      <w:r w:rsidR="00442670" w:rsidRPr="000E0F28">
        <w:rPr>
          <w:rFonts w:ascii="Verdana" w:hAnsi="Verdana"/>
          <w:i/>
          <w:iCs/>
          <w:sz w:val="20"/>
          <w:szCs w:val="20"/>
        </w:rPr>
        <w:t>n</w:t>
      </w:r>
      <w:proofErr w:type="spellEnd"/>
      <w:r w:rsidR="00EF7A26" w:rsidRPr="000E0F28">
        <w:rPr>
          <w:rFonts w:ascii="Verdana" w:hAnsi="Verdana"/>
          <w:i/>
          <w:iCs/>
          <w:sz w:val="20"/>
          <w:szCs w:val="20"/>
        </w:rPr>
        <w:t xml:space="preserve"> </w:t>
      </w:r>
      <w:proofErr w:type="spellStart"/>
      <w:r w:rsidR="00EF7A26" w:rsidRPr="000E0F28">
        <w:rPr>
          <w:rFonts w:ascii="Verdana" w:hAnsi="Verdana"/>
          <w:i/>
          <w:iCs/>
          <w:sz w:val="20"/>
          <w:szCs w:val="20"/>
        </w:rPr>
        <w:t>Sachsen</w:t>
      </w:r>
      <w:proofErr w:type="spellEnd"/>
      <w:r w:rsidR="000611A6" w:rsidRPr="000E0F28">
        <w:rPr>
          <w:rFonts w:ascii="Verdana" w:hAnsi="Verdana"/>
          <w:sz w:val="20"/>
          <w:szCs w:val="20"/>
        </w:rPr>
        <w:t>.</w:t>
      </w:r>
      <w:r w:rsidR="00442670" w:rsidRPr="000E0F28">
        <w:rPr>
          <w:rFonts w:ascii="Verdana" w:hAnsi="Verdana"/>
          <w:sz w:val="20"/>
          <w:szCs w:val="20"/>
        </w:rPr>
        <w:t xml:space="preserve"> </w:t>
      </w:r>
      <w:r w:rsidR="00EF7A26" w:rsidRPr="000E0F28">
        <w:rPr>
          <w:rFonts w:ascii="Verdana" w:hAnsi="Verdana"/>
          <w:sz w:val="20"/>
          <w:szCs w:val="20"/>
        </w:rPr>
        <w:t xml:space="preserve">  </w:t>
      </w:r>
    </w:p>
    <w:p w:rsidR="00104B1E" w:rsidRPr="000E0F28" w:rsidRDefault="00104B1E" w:rsidP="008C5859">
      <w:pPr>
        <w:jc w:val="both"/>
        <w:rPr>
          <w:rFonts w:ascii="Verdana" w:hAnsi="Verdana"/>
          <w:sz w:val="20"/>
          <w:szCs w:val="20"/>
        </w:rPr>
      </w:pPr>
    </w:p>
    <w:p w:rsidR="00F76AFE" w:rsidRPr="000E0F28" w:rsidRDefault="002F0EC5" w:rsidP="002F0EC5">
      <w:pPr>
        <w:jc w:val="both"/>
        <w:rPr>
          <w:rFonts w:ascii="Verdana" w:hAnsi="Verdana"/>
          <w:sz w:val="20"/>
          <w:szCs w:val="20"/>
        </w:rPr>
      </w:pPr>
      <w:r w:rsidRPr="000E0F28">
        <w:rPr>
          <w:rFonts w:ascii="Verdana" w:hAnsi="Verdana"/>
          <w:sz w:val="20"/>
          <w:szCs w:val="20"/>
        </w:rPr>
        <w:t>Klíčovou roli v organizaci městské a regionální vlakov</w:t>
      </w:r>
      <w:r w:rsidR="00EE1F14" w:rsidRPr="000E0F28">
        <w:rPr>
          <w:rFonts w:ascii="Verdana" w:hAnsi="Verdana"/>
          <w:sz w:val="20"/>
          <w:szCs w:val="20"/>
        </w:rPr>
        <w:t xml:space="preserve">é dopravy jak v Mnichově, tak i </w:t>
      </w:r>
      <w:r w:rsidRPr="000E0F28">
        <w:rPr>
          <w:rFonts w:ascii="Verdana" w:hAnsi="Verdana"/>
          <w:sz w:val="20"/>
          <w:szCs w:val="20"/>
        </w:rPr>
        <w:t xml:space="preserve">v Norimberku a v jejich okolí hraje společnost </w:t>
      </w:r>
      <w:proofErr w:type="spellStart"/>
      <w:r w:rsidRPr="000E0F28">
        <w:rPr>
          <w:rFonts w:ascii="Verdana" w:hAnsi="Verdana"/>
          <w:i/>
          <w:iCs/>
          <w:sz w:val="20"/>
          <w:szCs w:val="20"/>
        </w:rPr>
        <w:t>Bayerische</w:t>
      </w:r>
      <w:proofErr w:type="spellEnd"/>
      <w:r w:rsidRPr="000E0F28">
        <w:rPr>
          <w:rFonts w:ascii="Verdana" w:hAnsi="Verdana"/>
          <w:i/>
          <w:iCs/>
          <w:sz w:val="20"/>
          <w:szCs w:val="20"/>
        </w:rPr>
        <w:t xml:space="preserve"> </w:t>
      </w:r>
      <w:proofErr w:type="spellStart"/>
      <w:r w:rsidRPr="000E0F28">
        <w:rPr>
          <w:rFonts w:ascii="Verdana" w:hAnsi="Verdana"/>
          <w:i/>
          <w:iCs/>
          <w:sz w:val="20"/>
          <w:szCs w:val="20"/>
        </w:rPr>
        <w:t>Eisenbahngesellschaft</w:t>
      </w:r>
      <w:proofErr w:type="spellEnd"/>
      <w:r w:rsidRPr="000E0F28">
        <w:rPr>
          <w:rFonts w:ascii="Verdana" w:hAnsi="Verdana"/>
          <w:sz w:val="20"/>
          <w:szCs w:val="20"/>
        </w:rPr>
        <w:t xml:space="preserve"> (dále </w:t>
      </w:r>
      <w:r w:rsidRPr="000E0F28">
        <w:rPr>
          <w:rFonts w:ascii="Verdana" w:hAnsi="Verdana"/>
          <w:i/>
          <w:iCs/>
          <w:sz w:val="20"/>
          <w:szCs w:val="20"/>
        </w:rPr>
        <w:t>BEG</w:t>
      </w:r>
      <w:r w:rsidRPr="000E0F28">
        <w:rPr>
          <w:rFonts w:ascii="Verdana" w:hAnsi="Verdana"/>
          <w:sz w:val="20"/>
          <w:szCs w:val="20"/>
        </w:rPr>
        <w:t xml:space="preserve">). Úkolem </w:t>
      </w:r>
      <w:proofErr w:type="spellStart"/>
      <w:r w:rsidRPr="000E0F28">
        <w:rPr>
          <w:rFonts w:ascii="Verdana" w:hAnsi="Verdana"/>
          <w:i/>
          <w:iCs/>
          <w:sz w:val="20"/>
          <w:szCs w:val="20"/>
        </w:rPr>
        <w:t>BEGu</w:t>
      </w:r>
      <w:proofErr w:type="spellEnd"/>
      <w:r w:rsidRPr="000E0F28">
        <w:rPr>
          <w:rFonts w:ascii="Verdana" w:hAnsi="Verdana"/>
          <w:sz w:val="20"/>
          <w:szCs w:val="20"/>
        </w:rPr>
        <w:t xml:space="preserve">, který vznikl v roce </w:t>
      </w:r>
      <w:smartTag w:uri="urn:schemas-microsoft-com:office:smarttags" w:element="metricconverter">
        <w:smartTagPr>
          <w:attr w:name="ProductID" w:val="1995 a"/>
        </w:smartTagPr>
        <w:r w:rsidRPr="000E0F28">
          <w:rPr>
            <w:rFonts w:ascii="Verdana" w:hAnsi="Verdana"/>
            <w:sz w:val="20"/>
            <w:szCs w:val="20"/>
          </w:rPr>
          <w:t>1995 a</w:t>
        </w:r>
      </w:smartTag>
      <w:r w:rsidRPr="000E0F28">
        <w:rPr>
          <w:rFonts w:ascii="Verdana" w:hAnsi="Verdana"/>
          <w:sz w:val="20"/>
          <w:szCs w:val="20"/>
        </w:rPr>
        <w:t xml:space="preserve"> je plně vlastněn spolkovou zemí Bavorsko, je plánování, financování a kontrola </w:t>
      </w:r>
      <w:r w:rsidR="00103918" w:rsidRPr="000E0F28">
        <w:rPr>
          <w:rFonts w:ascii="Verdana" w:hAnsi="Verdana"/>
          <w:sz w:val="20"/>
          <w:szCs w:val="20"/>
        </w:rPr>
        <w:t xml:space="preserve">infrastruktury a </w:t>
      </w:r>
      <w:r w:rsidRPr="000E0F28">
        <w:rPr>
          <w:rFonts w:ascii="Verdana" w:hAnsi="Verdana"/>
          <w:sz w:val="20"/>
          <w:szCs w:val="20"/>
        </w:rPr>
        <w:t>dopravních výkonů v bavorské regionální železniční dopravě</w:t>
      </w:r>
      <w:r w:rsidR="00103918" w:rsidRPr="000E0F28">
        <w:rPr>
          <w:rFonts w:ascii="Verdana" w:hAnsi="Verdana"/>
          <w:sz w:val="20"/>
          <w:szCs w:val="20"/>
        </w:rPr>
        <w:t xml:space="preserve">. </w:t>
      </w:r>
      <w:r w:rsidR="00EE1F14" w:rsidRPr="000E0F28">
        <w:rPr>
          <w:rFonts w:ascii="Verdana" w:hAnsi="Verdana"/>
          <w:sz w:val="20"/>
          <w:szCs w:val="20"/>
        </w:rPr>
        <w:t xml:space="preserve">Kombinace plánovací činnosti </w:t>
      </w:r>
      <w:proofErr w:type="spellStart"/>
      <w:r w:rsidR="00EE1F14" w:rsidRPr="000E0F28">
        <w:rPr>
          <w:rFonts w:ascii="Verdana" w:hAnsi="Verdana"/>
          <w:i/>
          <w:iCs/>
          <w:sz w:val="20"/>
          <w:szCs w:val="20"/>
        </w:rPr>
        <w:t>BEGu</w:t>
      </w:r>
      <w:proofErr w:type="spellEnd"/>
      <w:r w:rsidR="00EE1F14" w:rsidRPr="000E0F28">
        <w:rPr>
          <w:rFonts w:ascii="Verdana" w:hAnsi="Verdana"/>
          <w:sz w:val="20"/>
          <w:szCs w:val="20"/>
        </w:rPr>
        <w:t xml:space="preserve"> v oblasti infrastruktury i samotné dopravní obslužnosti představuje podle našeho názoru důležitý aspekt, neboť díky němu jsou zásahy této organizace systematické – k úpravě drážní infrastruktury dochází tam, kde jsou zároveň plánovány provozní změny. </w:t>
      </w:r>
      <w:r w:rsidR="00F76AFE" w:rsidRPr="000E0F28">
        <w:rPr>
          <w:rFonts w:ascii="Verdana" w:hAnsi="Verdana"/>
          <w:sz w:val="20"/>
          <w:szCs w:val="20"/>
        </w:rPr>
        <w:t xml:space="preserve">K důležitým cílům </w:t>
      </w:r>
      <w:proofErr w:type="spellStart"/>
      <w:proofErr w:type="gramStart"/>
      <w:r w:rsidR="00F76AFE" w:rsidRPr="000E0F28">
        <w:rPr>
          <w:rFonts w:ascii="Verdana" w:hAnsi="Verdana"/>
          <w:i/>
          <w:iCs/>
          <w:sz w:val="20"/>
          <w:szCs w:val="20"/>
        </w:rPr>
        <w:t>BEGu</w:t>
      </w:r>
      <w:proofErr w:type="spellEnd"/>
      <w:proofErr w:type="gramEnd"/>
      <w:r w:rsidR="00F76AFE" w:rsidRPr="000E0F28">
        <w:rPr>
          <w:rFonts w:ascii="Verdana" w:hAnsi="Verdana"/>
          <w:sz w:val="20"/>
          <w:szCs w:val="20"/>
        </w:rPr>
        <w:t xml:space="preserve"> přitom patří dosažení takové nabídky regionální železniční dopravy, která bude </w:t>
      </w:r>
      <w:r w:rsidR="00EE1F14" w:rsidRPr="000E0F28">
        <w:rPr>
          <w:rFonts w:ascii="Verdana" w:hAnsi="Verdana"/>
          <w:sz w:val="20"/>
          <w:szCs w:val="20"/>
        </w:rPr>
        <w:t xml:space="preserve">pro objednatele </w:t>
      </w:r>
      <w:r w:rsidR="00F76AFE" w:rsidRPr="000E0F28">
        <w:rPr>
          <w:rFonts w:ascii="Verdana" w:hAnsi="Verdana"/>
          <w:sz w:val="20"/>
          <w:szCs w:val="20"/>
        </w:rPr>
        <w:t xml:space="preserve">relativně levná, kvalitní a bude </w:t>
      </w:r>
      <w:r w:rsidR="004A3FE2" w:rsidRPr="000E0F28">
        <w:rPr>
          <w:rFonts w:ascii="Verdana" w:hAnsi="Verdana"/>
          <w:sz w:val="20"/>
          <w:szCs w:val="20"/>
        </w:rPr>
        <w:t>zabezpečována</w:t>
      </w:r>
      <w:r w:rsidR="00F76AFE" w:rsidRPr="000E0F28">
        <w:rPr>
          <w:rFonts w:ascii="Verdana" w:hAnsi="Verdana"/>
          <w:sz w:val="20"/>
          <w:szCs w:val="20"/>
        </w:rPr>
        <w:t xml:space="preserve"> prostřednictvím moderních vozidel. Cestou k tomuto cíli </w:t>
      </w:r>
      <w:r w:rsidR="00EE1F14" w:rsidRPr="000E0F28">
        <w:rPr>
          <w:rFonts w:ascii="Verdana" w:hAnsi="Verdana"/>
          <w:sz w:val="20"/>
          <w:szCs w:val="20"/>
        </w:rPr>
        <w:t xml:space="preserve">je konkurence mezi dopravci, které lze dosáhnout prostřednictvím </w:t>
      </w:r>
      <w:r w:rsidR="00F76AFE" w:rsidRPr="000E0F28">
        <w:rPr>
          <w:rFonts w:ascii="Verdana" w:hAnsi="Verdana"/>
          <w:sz w:val="20"/>
          <w:szCs w:val="20"/>
        </w:rPr>
        <w:t>výběrov</w:t>
      </w:r>
      <w:r w:rsidR="00EE1F14" w:rsidRPr="000E0F28">
        <w:rPr>
          <w:rFonts w:ascii="Verdana" w:hAnsi="Verdana"/>
          <w:sz w:val="20"/>
          <w:szCs w:val="20"/>
        </w:rPr>
        <w:t>ých</w:t>
      </w:r>
      <w:r w:rsidR="00F76AFE" w:rsidRPr="000E0F28">
        <w:rPr>
          <w:rFonts w:ascii="Verdana" w:hAnsi="Verdana"/>
          <w:sz w:val="20"/>
          <w:szCs w:val="20"/>
        </w:rPr>
        <w:t xml:space="preserve"> řízení</w:t>
      </w:r>
      <w:r w:rsidR="00EE1F14" w:rsidRPr="000E0F28">
        <w:rPr>
          <w:rFonts w:ascii="Verdana" w:hAnsi="Verdana"/>
          <w:sz w:val="20"/>
          <w:szCs w:val="20"/>
        </w:rPr>
        <w:t>, v jejichž rámci dopravci soutěží o získání smluvního kontraktu s </w:t>
      </w:r>
      <w:proofErr w:type="spellStart"/>
      <w:r w:rsidR="00EE1F14" w:rsidRPr="000E0F28">
        <w:rPr>
          <w:rFonts w:ascii="Verdana" w:hAnsi="Verdana"/>
          <w:i/>
          <w:iCs/>
          <w:sz w:val="20"/>
          <w:szCs w:val="20"/>
        </w:rPr>
        <w:t>BEGem</w:t>
      </w:r>
      <w:proofErr w:type="spellEnd"/>
      <w:r w:rsidR="00EE1F14" w:rsidRPr="000E0F28">
        <w:rPr>
          <w:rFonts w:ascii="Verdana" w:hAnsi="Verdana"/>
          <w:sz w:val="20"/>
          <w:szCs w:val="20"/>
        </w:rPr>
        <w:t xml:space="preserve">. Záměrem </w:t>
      </w:r>
      <w:proofErr w:type="spellStart"/>
      <w:r w:rsidR="00EE1F14" w:rsidRPr="000E0F28">
        <w:rPr>
          <w:rFonts w:ascii="Verdana" w:hAnsi="Verdana"/>
          <w:i/>
          <w:iCs/>
          <w:sz w:val="20"/>
          <w:szCs w:val="20"/>
        </w:rPr>
        <w:t>BEGu</w:t>
      </w:r>
      <w:proofErr w:type="spellEnd"/>
      <w:r w:rsidR="00F76AFE" w:rsidRPr="000E0F28">
        <w:rPr>
          <w:rFonts w:ascii="Verdana" w:hAnsi="Verdana"/>
          <w:sz w:val="20"/>
          <w:szCs w:val="20"/>
        </w:rPr>
        <w:t xml:space="preserve"> </w:t>
      </w:r>
      <w:r w:rsidR="00D24DE5" w:rsidRPr="000E0F28">
        <w:rPr>
          <w:rFonts w:ascii="Verdana" w:hAnsi="Verdana"/>
          <w:sz w:val="20"/>
          <w:szCs w:val="20"/>
        </w:rPr>
        <w:t xml:space="preserve">přitom </w:t>
      </w:r>
      <w:r w:rsidR="00F76AFE" w:rsidRPr="000E0F28">
        <w:rPr>
          <w:rFonts w:ascii="Verdana" w:hAnsi="Verdana"/>
          <w:sz w:val="20"/>
          <w:szCs w:val="20"/>
        </w:rPr>
        <w:t xml:space="preserve">je, aby </w:t>
      </w:r>
      <w:r w:rsidR="00D80831" w:rsidRPr="000E0F28">
        <w:rPr>
          <w:rFonts w:ascii="Verdana" w:hAnsi="Verdana"/>
          <w:sz w:val="20"/>
          <w:szCs w:val="20"/>
        </w:rPr>
        <w:t xml:space="preserve">do roku 2023 byla veškerá regionální doprava v Bavorsku rozdělena </w:t>
      </w:r>
      <w:r w:rsidR="00D24DE5" w:rsidRPr="000E0F28">
        <w:rPr>
          <w:rFonts w:ascii="Verdana" w:hAnsi="Verdana"/>
          <w:sz w:val="20"/>
          <w:szCs w:val="20"/>
        </w:rPr>
        <w:t>právě</w:t>
      </w:r>
      <w:r w:rsidR="004A3FE2" w:rsidRPr="000E0F28">
        <w:rPr>
          <w:rFonts w:ascii="Verdana" w:hAnsi="Verdana"/>
          <w:sz w:val="20"/>
          <w:szCs w:val="20"/>
        </w:rPr>
        <w:t xml:space="preserve"> </w:t>
      </w:r>
      <w:r w:rsidR="00D80831" w:rsidRPr="000E0F28">
        <w:rPr>
          <w:rFonts w:ascii="Verdana" w:hAnsi="Verdana"/>
          <w:sz w:val="20"/>
          <w:szCs w:val="20"/>
        </w:rPr>
        <w:t>prostřednictvím</w:t>
      </w:r>
      <w:r w:rsidR="00526FD7" w:rsidRPr="000E0F28">
        <w:rPr>
          <w:rFonts w:ascii="Verdana" w:hAnsi="Verdana"/>
          <w:sz w:val="20"/>
          <w:szCs w:val="20"/>
        </w:rPr>
        <w:t xml:space="preserve"> </w:t>
      </w:r>
      <w:r w:rsidR="00D24DE5" w:rsidRPr="000E0F28">
        <w:rPr>
          <w:rFonts w:ascii="Verdana" w:hAnsi="Verdana"/>
          <w:sz w:val="20"/>
          <w:szCs w:val="20"/>
        </w:rPr>
        <w:t xml:space="preserve">tendrů </w:t>
      </w:r>
      <w:r w:rsidR="00526FD7" w:rsidRPr="000E0F28">
        <w:rPr>
          <w:rFonts w:ascii="Verdana" w:hAnsi="Verdana"/>
          <w:sz w:val="20"/>
          <w:szCs w:val="20"/>
        </w:rPr>
        <w:t xml:space="preserve">(od drážní reformy v polovině 90. let 20. století v Bavorsku proběhlo již 24 soutěží a v roce 2015 by měla být </w:t>
      </w:r>
      <w:proofErr w:type="spellStart"/>
      <w:r w:rsidR="00526FD7" w:rsidRPr="000E0F28">
        <w:rPr>
          <w:rFonts w:ascii="Verdana" w:hAnsi="Verdana"/>
          <w:sz w:val="20"/>
          <w:szCs w:val="20"/>
        </w:rPr>
        <w:t>vysoutěžena</w:t>
      </w:r>
      <w:proofErr w:type="spellEnd"/>
      <w:r w:rsidR="00526FD7" w:rsidRPr="000E0F28">
        <w:rPr>
          <w:rFonts w:ascii="Verdana" w:hAnsi="Verdana"/>
          <w:sz w:val="20"/>
          <w:szCs w:val="20"/>
        </w:rPr>
        <w:t xml:space="preserve"> polovina drážních výkonů)</w:t>
      </w:r>
      <w:r w:rsidR="00D80831" w:rsidRPr="000E0F28">
        <w:rPr>
          <w:rFonts w:ascii="Verdana" w:hAnsi="Verdana"/>
          <w:sz w:val="20"/>
          <w:szCs w:val="20"/>
        </w:rPr>
        <w:t xml:space="preserve">. </w:t>
      </w:r>
      <w:r w:rsidR="00550BCD" w:rsidRPr="000E0F28">
        <w:rPr>
          <w:rFonts w:ascii="Verdana" w:hAnsi="Verdana"/>
          <w:sz w:val="20"/>
          <w:szCs w:val="20"/>
        </w:rPr>
        <w:t xml:space="preserve">Vlnu výběrových řízení lze v Bavorsku očekávat </w:t>
      </w:r>
      <w:r w:rsidR="00526FD7" w:rsidRPr="000E0F28">
        <w:rPr>
          <w:rFonts w:ascii="Verdana" w:hAnsi="Verdana"/>
          <w:sz w:val="20"/>
          <w:szCs w:val="20"/>
        </w:rPr>
        <w:t xml:space="preserve">zejména </w:t>
      </w:r>
      <w:r w:rsidR="00550BCD" w:rsidRPr="000E0F28">
        <w:rPr>
          <w:rFonts w:ascii="Verdana" w:hAnsi="Verdana"/>
          <w:sz w:val="20"/>
          <w:szCs w:val="20"/>
        </w:rPr>
        <w:t>v</w:t>
      </w:r>
      <w:r w:rsidR="00526FD7" w:rsidRPr="000E0F28">
        <w:rPr>
          <w:rFonts w:ascii="Verdana" w:hAnsi="Verdana"/>
          <w:sz w:val="20"/>
          <w:szCs w:val="20"/>
        </w:rPr>
        <w:t> brzké budoucnosti</w:t>
      </w:r>
      <w:r w:rsidR="00550BCD" w:rsidRPr="000E0F28">
        <w:rPr>
          <w:rFonts w:ascii="Verdana" w:hAnsi="Verdana"/>
          <w:sz w:val="20"/>
          <w:szCs w:val="20"/>
        </w:rPr>
        <w:t xml:space="preserve">, protože v roce 2013 </w:t>
      </w:r>
      <w:r w:rsidR="004A3FE2" w:rsidRPr="000E0F28">
        <w:rPr>
          <w:rFonts w:ascii="Verdana" w:hAnsi="Verdana"/>
          <w:sz w:val="20"/>
          <w:szCs w:val="20"/>
        </w:rPr>
        <w:t xml:space="preserve">končí desetileté smlouvy uzavřené </w:t>
      </w:r>
      <w:r w:rsidR="00DC6F4A" w:rsidRPr="000E0F28">
        <w:rPr>
          <w:rFonts w:ascii="Verdana" w:hAnsi="Verdana"/>
          <w:sz w:val="20"/>
          <w:szCs w:val="20"/>
        </w:rPr>
        <w:t xml:space="preserve">mezi </w:t>
      </w:r>
      <w:proofErr w:type="spellStart"/>
      <w:r w:rsidR="00DC6F4A" w:rsidRPr="000E0F28">
        <w:rPr>
          <w:rFonts w:ascii="Verdana" w:hAnsi="Verdana"/>
          <w:i/>
          <w:iCs/>
          <w:sz w:val="20"/>
          <w:szCs w:val="20"/>
        </w:rPr>
        <w:t>BEGem</w:t>
      </w:r>
      <w:proofErr w:type="spellEnd"/>
      <w:r w:rsidR="00DC6F4A" w:rsidRPr="000E0F28">
        <w:rPr>
          <w:rFonts w:ascii="Verdana" w:hAnsi="Verdana"/>
          <w:sz w:val="20"/>
          <w:szCs w:val="20"/>
        </w:rPr>
        <w:t xml:space="preserve"> a</w:t>
      </w:r>
      <w:r w:rsidR="004A3FE2" w:rsidRPr="000E0F28">
        <w:rPr>
          <w:rFonts w:ascii="Verdana" w:hAnsi="Verdana"/>
          <w:sz w:val="20"/>
          <w:szCs w:val="20"/>
        </w:rPr>
        <w:t> </w:t>
      </w:r>
      <w:r w:rsidR="004A3FE2" w:rsidRPr="000E0F28">
        <w:rPr>
          <w:rFonts w:ascii="Verdana" w:hAnsi="Verdana"/>
          <w:i/>
          <w:iCs/>
          <w:sz w:val="20"/>
          <w:szCs w:val="20"/>
        </w:rPr>
        <w:t xml:space="preserve">DB </w:t>
      </w:r>
      <w:proofErr w:type="spellStart"/>
      <w:r w:rsidR="004A3FE2" w:rsidRPr="000E0F28">
        <w:rPr>
          <w:rFonts w:ascii="Verdana" w:hAnsi="Verdana"/>
          <w:i/>
          <w:iCs/>
          <w:sz w:val="20"/>
          <w:szCs w:val="20"/>
        </w:rPr>
        <w:t>Regio</w:t>
      </w:r>
      <w:proofErr w:type="spellEnd"/>
      <w:r w:rsidR="004A3FE2" w:rsidRPr="000E0F28">
        <w:rPr>
          <w:rFonts w:ascii="Verdana" w:hAnsi="Verdana"/>
          <w:i/>
          <w:iCs/>
          <w:sz w:val="20"/>
          <w:szCs w:val="20"/>
        </w:rPr>
        <w:t xml:space="preserve"> </w:t>
      </w:r>
      <w:proofErr w:type="spellStart"/>
      <w:r w:rsidR="004A3FE2" w:rsidRPr="000E0F28">
        <w:rPr>
          <w:rFonts w:ascii="Verdana" w:hAnsi="Verdana"/>
          <w:i/>
          <w:iCs/>
          <w:sz w:val="20"/>
          <w:szCs w:val="20"/>
        </w:rPr>
        <w:t>Bayern</w:t>
      </w:r>
      <w:proofErr w:type="spellEnd"/>
      <w:r w:rsidR="004A3FE2" w:rsidRPr="000E0F28">
        <w:rPr>
          <w:rFonts w:ascii="Verdana" w:hAnsi="Verdana"/>
          <w:sz w:val="20"/>
          <w:szCs w:val="20"/>
        </w:rPr>
        <w:t xml:space="preserve"> na regionální dopravu a následně v roce 2017 končí smlouvy uzavřené s toutéž </w:t>
      </w:r>
      <w:proofErr w:type="spellStart"/>
      <w:r w:rsidR="004A3FE2" w:rsidRPr="000E0F28">
        <w:rPr>
          <w:rFonts w:ascii="Verdana" w:hAnsi="Verdana"/>
          <w:sz w:val="20"/>
          <w:szCs w:val="20"/>
        </w:rPr>
        <w:t>spoleností</w:t>
      </w:r>
      <w:proofErr w:type="spellEnd"/>
      <w:r w:rsidR="004A3FE2" w:rsidRPr="000E0F28">
        <w:rPr>
          <w:rFonts w:ascii="Verdana" w:hAnsi="Verdana"/>
          <w:sz w:val="20"/>
          <w:szCs w:val="20"/>
        </w:rPr>
        <w:t xml:space="preserve"> na provoz systémů S-</w:t>
      </w:r>
      <w:proofErr w:type="spellStart"/>
      <w:r w:rsidR="004A3FE2" w:rsidRPr="000E0F28">
        <w:rPr>
          <w:rFonts w:ascii="Verdana" w:hAnsi="Verdana"/>
          <w:sz w:val="20"/>
          <w:szCs w:val="20"/>
        </w:rPr>
        <w:t>Bahn</w:t>
      </w:r>
      <w:proofErr w:type="spellEnd"/>
      <w:r w:rsidR="004A3FE2" w:rsidRPr="000E0F28">
        <w:rPr>
          <w:rFonts w:ascii="Verdana" w:hAnsi="Verdana"/>
          <w:sz w:val="20"/>
          <w:szCs w:val="20"/>
        </w:rPr>
        <w:t xml:space="preserve"> v Mnichově a v</w:t>
      </w:r>
      <w:r w:rsidR="00987234" w:rsidRPr="000E0F28">
        <w:rPr>
          <w:rFonts w:ascii="Verdana" w:hAnsi="Verdana"/>
          <w:sz w:val="20"/>
          <w:szCs w:val="20"/>
        </w:rPr>
        <w:t> </w:t>
      </w:r>
      <w:r w:rsidR="004A3FE2" w:rsidRPr="000E0F28">
        <w:rPr>
          <w:rFonts w:ascii="Verdana" w:hAnsi="Verdana"/>
          <w:sz w:val="20"/>
          <w:szCs w:val="20"/>
        </w:rPr>
        <w:t>Norimberku</w:t>
      </w:r>
      <w:r w:rsidR="00987234" w:rsidRPr="000E0F28">
        <w:rPr>
          <w:rFonts w:ascii="Verdana" w:hAnsi="Verdana"/>
          <w:sz w:val="20"/>
          <w:szCs w:val="20"/>
        </w:rPr>
        <w:t xml:space="preserve"> (http://beg.bahnland-bayern.de/)</w:t>
      </w:r>
      <w:r w:rsidR="004A3FE2" w:rsidRPr="000E0F28">
        <w:rPr>
          <w:rFonts w:ascii="Verdana" w:hAnsi="Verdana"/>
          <w:sz w:val="20"/>
          <w:szCs w:val="20"/>
        </w:rPr>
        <w:t xml:space="preserve">.  </w:t>
      </w:r>
    </w:p>
    <w:p w:rsidR="00F76AFE" w:rsidRPr="000E0F28" w:rsidRDefault="00F76AFE" w:rsidP="002F0EC5">
      <w:pPr>
        <w:jc w:val="both"/>
        <w:rPr>
          <w:rFonts w:ascii="Verdana" w:hAnsi="Verdana"/>
          <w:sz w:val="20"/>
          <w:szCs w:val="20"/>
        </w:rPr>
      </w:pPr>
    </w:p>
    <w:p w:rsidR="002F0EC5" w:rsidRPr="000E0F28" w:rsidRDefault="00987234" w:rsidP="002F0EC5">
      <w:pPr>
        <w:jc w:val="both"/>
        <w:rPr>
          <w:rFonts w:ascii="Verdana" w:hAnsi="Verdana"/>
          <w:sz w:val="20"/>
          <w:szCs w:val="20"/>
        </w:rPr>
      </w:pPr>
      <w:r w:rsidRPr="000E0F28">
        <w:rPr>
          <w:rFonts w:ascii="Verdana" w:hAnsi="Verdana"/>
          <w:i/>
          <w:iCs/>
          <w:sz w:val="20"/>
          <w:szCs w:val="20"/>
        </w:rPr>
        <w:t>BEG</w:t>
      </w:r>
      <w:r w:rsidRPr="000E0F28">
        <w:rPr>
          <w:rFonts w:ascii="Verdana" w:hAnsi="Verdana"/>
          <w:sz w:val="20"/>
          <w:szCs w:val="20"/>
        </w:rPr>
        <w:t xml:space="preserve"> postupuje při plánování dopravní obsluhy systematicky</w:t>
      </w:r>
      <w:r w:rsidR="00CD3BFD" w:rsidRPr="000E0F28">
        <w:rPr>
          <w:rFonts w:ascii="Verdana" w:hAnsi="Verdana"/>
          <w:sz w:val="20"/>
          <w:szCs w:val="20"/>
        </w:rPr>
        <w:t xml:space="preserve"> a lze konstatovat, že i úsp</w:t>
      </w:r>
      <w:r w:rsidR="004E51E8" w:rsidRPr="000E0F28">
        <w:rPr>
          <w:rFonts w:ascii="Verdana" w:hAnsi="Verdana"/>
          <w:sz w:val="20"/>
          <w:szCs w:val="20"/>
        </w:rPr>
        <w:t>ě</w:t>
      </w:r>
      <w:r w:rsidR="00CD3BFD" w:rsidRPr="000E0F28">
        <w:rPr>
          <w:rFonts w:ascii="Verdana" w:hAnsi="Verdana"/>
          <w:sz w:val="20"/>
          <w:szCs w:val="20"/>
        </w:rPr>
        <w:t>šně</w:t>
      </w:r>
      <w:r w:rsidR="00317C63" w:rsidRPr="000E0F28">
        <w:rPr>
          <w:rFonts w:ascii="Verdana" w:hAnsi="Verdana"/>
          <w:sz w:val="20"/>
          <w:szCs w:val="20"/>
        </w:rPr>
        <w:t xml:space="preserve">, neboť v důsledku zavedení </w:t>
      </w:r>
      <w:r w:rsidR="002F0EC5" w:rsidRPr="000E0F28">
        <w:rPr>
          <w:rFonts w:ascii="Verdana" w:hAnsi="Verdana"/>
          <w:sz w:val="20"/>
          <w:szCs w:val="20"/>
        </w:rPr>
        <w:t>tzv. Bavorského taktu</w:t>
      </w:r>
      <w:r w:rsidR="00317C63" w:rsidRPr="000E0F28">
        <w:rPr>
          <w:rFonts w:ascii="Verdana" w:hAnsi="Verdana"/>
          <w:sz w:val="20"/>
          <w:szCs w:val="20"/>
        </w:rPr>
        <w:t xml:space="preserve"> (taktový jízdní řád spojený s </w:t>
      </w:r>
      <w:r w:rsidR="002F0EC5" w:rsidRPr="000E0F28">
        <w:rPr>
          <w:rFonts w:ascii="Verdana" w:hAnsi="Verdana"/>
          <w:sz w:val="20"/>
          <w:szCs w:val="20"/>
        </w:rPr>
        <w:t>rozšířením nabídky spojů</w:t>
      </w:r>
      <w:r w:rsidR="00317C63" w:rsidRPr="000E0F28">
        <w:rPr>
          <w:rFonts w:ascii="Verdana" w:hAnsi="Verdana"/>
          <w:sz w:val="20"/>
          <w:szCs w:val="20"/>
        </w:rPr>
        <w:t xml:space="preserve"> a také s </w:t>
      </w:r>
      <w:r w:rsidR="00C45F04" w:rsidRPr="000E0F28">
        <w:rPr>
          <w:rFonts w:ascii="Verdana" w:hAnsi="Verdana"/>
          <w:sz w:val="20"/>
          <w:szCs w:val="20"/>
        </w:rPr>
        <w:t xml:space="preserve">výhodnými </w:t>
      </w:r>
      <w:r w:rsidR="00317C63" w:rsidRPr="000E0F28">
        <w:rPr>
          <w:rFonts w:ascii="Verdana" w:hAnsi="Verdana"/>
          <w:sz w:val="20"/>
          <w:szCs w:val="20"/>
        </w:rPr>
        <w:t>tarifními inovacemi)</w:t>
      </w:r>
      <w:r w:rsidR="002F0EC5" w:rsidRPr="000E0F28">
        <w:rPr>
          <w:rFonts w:ascii="Verdana" w:hAnsi="Verdana"/>
          <w:sz w:val="20"/>
          <w:szCs w:val="20"/>
        </w:rPr>
        <w:t xml:space="preserve"> a </w:t>
      </w:r>
      <w:r w:rsidR="00317C63" w:rsidRPr="000E0F28">
        <w:rPr>
          <w:rFonts w:ascii="Verdana" w:hAnsi="Verdana"/>
          <w:sz w:val="20"/>
          <w:szCs w:val="20"/>
        </w:rPr>
        <w:t xml:space="preserve">také díky nasazení </w:t>
      </w:r>
      <w:r w:rsidR="002F0EC5" w:rsidRPr="000E0F28">
        <w:rPr>
          <w:rFonts w:ascii="Verdana" w:hAnsi="Verdana"/>
          <w:sz w:val="20"/>
          <w:szCs w:val="20"/>
        </w:rPr>
        <w:t>nových vlak</w:t>
      </w:r>
      <w:r w:rsidR="00317C63" w:rsidRPr="000E0F28">
        <w:rPr>
          <w:rFonts w:ascii="Verdana" w:hAnsi="Verdana"/>
          <w:sz w:val="20"/>
          <w:szCs w:val="20"/>
        </w:rPr>
        <w:t>ových souprav</w:t>
      </w:r>
      <w:r w:rsidR="002F0EC5" w:rsidRPr="000E0F28">
        <w:rPr>
          <w:rFonts w:ascii="Verdana" w:hAnsi="Verdana"/>
          <w:sz w:val="20"/>
          <w:szCs w:val="20"/>
        </w:rPr>
        <w:t xml:space="preserve"> </w:t>
      </w:r>
      <w:r w:rsidR="00317C63" w:rsidRPr="000E0F28">
        <w:rPr>
          <w:rFonts w:ascii="Verdana" w:hAnsi="Verdana"/>
          <w:sz w:val="20"/>
          <w:szCs w:val="20"/>
        </w:rPr>
        <w:t>stále stoupá počet přepravených cestujících a také velikost přepravních výkonů. V současné době využívá vlaky systému S-</w:t>
      </w:r>
      <w:proofErr w:type="spellStart"/>
      <w:r w:rsidR="00317C63" w:rsidRPr="000E0F28">
        <w:rPr>
          <w:rFonts w:ascii="Verdana" w:hAnsi="Verdana"/>
          <w:sz w:val="20"/>
          <w:szCs w:val="20"/>
        </w:rPr>
        <w:t>Bahn</w:t>
      </w:r>
      <w:proofErr w:type="spellEnd"/>
      <w:r w:rsidR="00317C63" w:rsidRPr="000E0F28">
        <w:rPr>
          <w:rFonts w:ascii="Verdana" w:hAnsi="Verdana"/>
          <w:sz w:val="20"/>
          <w:szCs w:val="20"/>
        </w:rPr>
        <w:t xml:space="preserve"> v Mnichově každý pracovní den asi 800 tis. </w:t>
      </w:r>
      <w:r w:rsidR="00C45F04" w:rsidRPr="000E0F28">
        <w:rPr>
          <w:rFonts w:ascii="Verdana" w:hAnsi="Verdana"/>
          <w:sz w:val="20"/>
          <w:szCs w:val="20"/>
        </w:rPr>
        <w:t>c</w:t>
      </w:r>
      <w:r w:rsidR="00317C63" w:rsidRPr="000E0F28">
        <w:rPr>
          <w:rFonts w:ascii="Verdana" w:hAnsi="Verdana"/>
          <w:sz w:val="20"/>
          <w:szCs w:val="20"/>
        </w:rPr>
        <w:t xml:space="preserve">estujících, což je o 25 % více než v </w:t>
      </w:r>
      <w:r w:rsidR="002F0EC5" w:rsidRPr="000E0F28">
        <w:rPr>
          <w:rFonts w:ascii="Verdana" w:hAnsi="Verdana"/>
          <w:sz w:val="20"/>
          <w:szCs w:val="20"/>
        </w:rPr>
        <w:t>ro</w:t>
      </w:r>
      <w:r w:rsidR="00317C63" w:rsidRPr="000E0F28">
        <w:rPr>
          <w:rFonts w:ascii="Verdana" w:hAnsi="Verdana"/>
          <w:sz w:val="20"/>
          <w:szCs w:val="20"/>
        </w:rPr>
        <w:t>ce</w:t>
      </w:r>
      <w:r w:rsidR="002F0EC5" w:rsidRPr="000E0F28">
        <w:rPr>
          <w:rFonts w:ascii="Verdana" w:hAnsi="Verdana"/>
          <w:sz w:val="20"/>
          <w:szCs w:val="20"/>
        </w:rPr>
        <w:t xml:space="preserve"> 1996</w:t>
      </w:r>
      <w:r w:rsidR="00317C63" w:rsidRPr="000E0F28">
        <w:rPr>
          <w:rFonts w:ascii="Verdana" w:hAnsi="Verdana"/>
          <w:sz w:val="20"/>
          <w:szCs w:val="20"/>
        </w:rPr>
        <w:t xml:space="preserve">. V regionální dopravě se počet cestujících v Bavorsku od roku 1992 zvýšil </w:t>
      </w:r>
      <w:r w:rsidR="002F0EC5" w:rsidRPr="000E0F28">
        <w:rPr>
          <w:rFonts w:ascii="Verdana" w:hAnsi="Verdana"/>
          <w:sz w:val="20"/>
          <w:szCs w:val="20"/>
        </w:rPr>
        <w:t>o 62 %</w:t>
      </w:r>
      <w:r w:rsidR="00317C63" w:rsidRPr="000E0F28">
        <w:rPr>
          <w:rFonts w:ascii="Verdana" w:hAnsi="Verdana"/>
          <w:sz w:val="20"/>
          <w:szCs w:val="20"/>
        </w:rPr>
        <w:t xml:space="preserve"> a čistě na trati Augsburg – Mnichov se poptávka cestujících mezi roky </w:t>
      </w:r>
      <w:smartTag w:uri="urn:schemas-microsoft-com:office:smarttags" w:element="metricconverter">
        <w:smartTagPr>
          <w:attr w:name="ProductID" w:val="2003 a"/>
        </w:smartTagPr>
        <w:r w:rsidR="00317C63" w:rsidRPr="000E0F28">
          <w:rPr>
            <w:rFonts w:ascii="Verdana" w:hAnsi="Verdana"/>
            <w:sz w:val="20"/>
            <w:szCs w:val="20"/>
          </w:rPr>
          <w:t>2003 a</w:t>
        </w:r>
      </w:smartTag>
      <w:r w:rsidR="00317C63" w:rsidRPr="000E0F28">
        <w:rPr>
          <w:rFonts w:ascii="Verdana" w:hAnsi="Verdana"/>
          <w:sz w:val="20"/>
          <w:szCs w:val="20"/>
        </w:rPr>
        <w:t xml:space="preserve"> 2012 zvýšila o 65 % (http://beg.bahnland-bayern.de/).</w:t>
      </w:r>
    </w:p>
    <w:p w:rsidR="00317C63" w:rsidRPr="000E0F28" w:rsidRDefault="00317C63" w:rsidP="002F0EC5">
      <w:pPr>
        <w:jc w:val="both"/>
        <w:rPr>
          <w:rFonts w:ascii="Verdana" w:hAnsi="Verdana"/>
          <w:sz w:val="20"/>
          <w:szCs w:val="20"/>
        </w:rPr>
      </w:pPr>
    </w:p>
    <w:p w:rsidR="008C5859" w:rsidRPr="000E0F28" w:rsidRDefault="008C5859" w:rsidP="002F0EC5">
      <w:pPr>
        <w:jc w:val="both"/>
        <w:rPr>
          <w:rFonts w:ascii="Verdana" w:hAnsi="Verdana"/>
          <w:sz w:val="20"/>
          <w:szCs w:val="20"/>
        </w:rPr>
      </w:pPr>
      <w:r w:rsidRPr="000E0F28">
        <w:rPr>
          <w:rFonts w:ascii="Verdana" w:hAnsi="Verdana"/>
          <w:sz w:val="20"/>
          <w:szCs w:val="20"/>
        </w:rPr>
        <w:t>Bavorská regionální železnice se financuje ze 2/3 z daní a z 1/3 z výnosů jízdného.</w:t>
      </w:r>
      <w:r w:rsidR="006B7F2F" w:rsidRPr="000E0F28">
        <w:rPr>
          <w:rFonts w:ascii="Verdana" w:hAnsi="Verdana"/>
          <w:sz w:val="20"/>
          <w:szCs w:val="20"/>
        </w:rPr>
        <w:t xml:space="preserve"> V roce 2012 zaplatil </w:t>
      </w:r>
      <w:r w:rsidR="006B7F2F" w:rsidRPr="000E0F28">
        <w:rPr>
          <w:rFonts w:ascii="Verdana" w:hAnsi="Verdana"/>
          <w:i/>
          <w:iCs/>
          <w:sz w:val="20"/>
          <w:szCs w:val="20"/>
        </w:rPr>
        <w:t>BEG</w:t>
      </w:r>
      <w:r w:rsidR="006B7F2F" w:rsidRPr="000E0F28">
        <w:rPr>
          <w:rFonts w:ascii="Verdana" w:hAnsi="Verdana"/>
          <w:sz w:val="20"/>
          <w:szCs w:val="20"/>
        </w:rPr>
        <w:t xml:space="preserve"> za provoz regionální železniční dopravy v Bavorsku celkem </w:t>
      </w:r>
      <w:smartTag w:uri="urn:schemas-microsoft-com:office:smarttags" w:element="metricconverter">
        <w:smartTagPr>
          <w:attr w:name="ProductID" w:val="924,8 mil"/>
        </w:smartTagPr>
        <w:r w:rsidR="00A17480" w:rsidRPr="000E0F28">
          <w:rPr>
            <w:rFonts w:ascii="Verdana" w:hAnsi="Verdana"/>
            <w:sz w:val="20"/>
            <w:szCs w:val="20"/>
          </w:rPr>
          <w:t>924,8 mil</w:t>
        </w:r>
      </w:smartTag>
      <w:r w:rsidR="00A17480" w:rsidRPr="000E0F28">
        <w:rPr>
          <w:rFonts w:ascii="Verdana" w:hAnsi="Verdana"/>
          <w:sz w:val="20"/>
          <w:szCs w:val="20"/>
        </w:rPr>
        <w:t xml:space="preserve">. EUR. Cena </w:t>
      </w:r>
      <w:r w:rsidR="00120677" w:rsidRPr="000E0F28">
        <w:rPr>
          <w:rFonts w:ascii="Verdana" w:hAnsi="Verdana"/>
          <w:sz w:val="20"/>
          <w:szCs w:val="20"/>
        </w:rPr>
        <w:t>z</w:t>
      </w:r>
      <w:r w:rsidR="00A17480" w:rsidRPr="000E0F28">
        <w:rPr>
          <w:rFonts w:ascii="Verdana" w:hAnsi="Verdana"/>
          <w:sz w:val="20"/>
          <w:szCs w:val="20"/>
        </w:rPr>
        <w:t xml:space="preserve">a 1 vlakový km tak vychází průměrně na 7,93 EUR, respektive přepočet celkové částky na jednoho obyvatele Bavorska vychází </w:t>
      </w:r>
      <w:r w:rsidR="00120677" w:rsidRPr="000E0F28">
        <w:rPr>
          <w:rFonts w:ascii="Verdana" w:hAnsi="Verdana"/>
          <w:sz w:val="20"/>
          <w:szCs w:val="20"/>
        </w:rPr>
        <w:t xml:space="preserve">přibližně </w:t>
      </w:r>
      <w:r w:rsidR="00C45F04" w:rsidRPr="000E0F28">
        <w:rPr>
          <w:rFonts w:ascii="Verdana" w:hAnsi="Verdana"/>
          <w:sz w:val="20"/>
          <w:szCs w:val="20"/>
        </w:rPr>
        <w:t xml:space="preserve">na </w:t>
      </w:r>
      <w:r w:rsidR="00120677" w:rsidRPr="000E0F28">
        <w:rPr>
          <w:rFonts w:ascii="Verdana" w:hAnsi="Verdana"/>
          <w:sz w:val="20"/>
          <w:szCs w:val="20"/>
        </w:rPr>
        <w:t xml:space="preserve">74 EUR. </w:t>
      </w:r>
      <w:r w:rsidR="002D2A32" w:rsidRPr="000E0F28">
        <w:rPr>
          <w:rFonts w:ascii="Verdana" w:hAnsi="Verdana"/>
          <w:sz w:val="20"/>
          <w:szCs w:val="20"/>
        </w:rPr>
        <w:t>(http://beg.bahnland-bayern.de/)</w:t>
      </w:r>
    </w:p>
    <w:p w:rsidR="008C5859" w:rsidRPr="000E0F28" w:rsidRDefault="008C5859" w:rsidP="002F0EC5">
      <w:pPr>
        <w:jc w:val="both"/>
        <w:rPr>
          <w:rFonts w:ascii="Verdana" w:hAnsi="Verdana"/>
          <w:sz w:val="20"/>
          <w:szCs w:val="20"/>
        </w:rPr>
      </w:pPr>
    </w:p>
    <w:p w:rsidR="0047198D" w:rsidRPr="000E0F28" w:rsidRDefault="004D35EC" w:rsidP="0047198D">
      <w:pPr>
        <w:jc w:val="both"/>
        <w:rPr>
          <w:rFonts w:ascii="Verdana" w:hAnsi="Verdana"/>
          <w:sz w:val="20"/>
          <w:szCs w:val="20"/>
        </w:rPr>
      </w:pPr>
      <w:r w:rsidRPr="000E0F28">
        <w:rPr>
          <w:rFonts w:ascii="Verdana" w:hAnsi="Verdana"/>
          <w:sz w:val="20"/>
          <w:szCs w:val="20"/>
        </w:rPr>
        <w:t xml:space="preserve">Ve spolkové zemi </w:t>
      </w:r>
      <w:r w:rsidR="00E72016" w:rsidRPr="000E0F28">
        <w:rPr>
          <w:rFonts w:ascii="Verdana" w:hAnsi="Verdana"/>
          <w:sz w:val="20"/>
          <w:szCs w:val="20"/>
        </w:rPr>
        <w:t>Sask</w:t>
      </w:r>
      <w:r w:rsidRPr="000E0F28">
        <w:rPr>
          <w:rFonts w:ascii="Verdana" w:hAnsi="Verdana"/>
          <w:sz w:val="20"/>
          <w:szCs w:val="20"/>
        </w:rPr>
        <w:t>o jsou za plánování, organizaci a realizaci systému veřejné dopravy</w:t>
      </w:r>
      <w:r w:rsidR="001919E1" w:rsidRPr="000E0F28">
        <w:rPr>
          <w:rFonts w:ascii="Verdana" w:hAnsi="Verdana"/>
          <w:sz w:val="20"/>
          <w:szCs w:val="20"/>
        </w:rPr>
        <w:t xml:space="preserve"> zodpovědné </w:t>
      </w:r>
      <w:r w:rsidRPr="000E0F28">
        <w:rPr>
          <w:rFonts w:ascii="Verdana" w:hAnsi="Verdana"/>
          <w:sz w:val="20"/>
          <w:szCs w:val="20"/>
        </w:rPr>
        <w:t>jednotlivé zemské (</w:t>
      </w:r>
      <w:proofErr w:type="spellStart"/>
      <w:r w:rsidRPr="000E0F28">
        <w:rPr>
          <w:rFonts w:ascii="Verdana" w:hAnsi="Verdana"/>
          <w:i/>
          <w:iCs/>
          <w:sz w:val="20"/>
          <w:szCs w:val="20"/>
        </w:rPr>
        <w:t>Landkreis</w:t>
      </w:r>
      <w:proofErr w:type="spellEnd"/>
      <w:r w:rsidRPr="000E0F28">
        <w:rPr>
          <w:rFonts w:ascii="Verdana" w:hAnsi="Verdana"/>
          <w:sz w:val="20"/>
          <w:szCs w:val="20"/>
        </w:rPr>
        <w:t>) a městské okresy (</w:t>
      </w:r>
      <w:proofErr w:type="spellStart"/>
      <w:r w:rsidR="001919E1" w:rsidRPr="000E0F28">
        <w:rPr>
          <w:rFonts w:ascii="Verdana" w:hAnsi="Verdana"/>
          <w:i/>
          <w:iCs/>
          <w:sz w:val="20"/>
          <w:szCs w:val="20"/>
        </w:rPr>
        <w:t>k</w:t>
      </w:r>
      <w:r w:rsidRPr="000E0F28">
        <w:rPr>
          <w:rFonts w:ascii="Verdana" w:hAnsi="Verdana"/>
          <w:i/>
          <w:iCs/>
          <w:sz w:val="20"/>
          <w:szCs w:val="20"/>
        </w:rPr>
        <w:t>reisfreie</w:t>
      </w:r>
      <w:proofErr w:type="spellEnd"/>
      <w:r w:rsidRPr="000E0F28">
        <w:rPr>
          <w:rFonts w:ascii="Verdana" w:hAnsi="Verdana"/>
          <w:i/>
          <w:iCs/>
          <w:sz w:val="20"/>
          <w:szCs w:val="20"/>
        </w:rPr>
        <w:t xml:space="preserve"> </w:t>
      </w:r>
      <w:proofErr w:type="spellStart"/>
      <w:r w:rsidRPr="000E0F28">
        <w:rPr>
          <w:rFonts w:ascii="Verdana" w:hAnsi="Verdana"/>
          <w:i/>
          <w:iCs/>
          <w:sz w:val="20"/>
          <w:szCs w:val="20"/>
        </w:rPr>
        <w:t>Stadt</w:t>
      </w:r>
      <w:proofErr w:type="spellEnd"/>
      <w:r w:rsidRPr="000E0F28">
        <w:rPr>
          <w:rFonts w:ascii="Verdana" w:hAnsi="Verdana"/>
          <w:sz w:val="20"/>
          <w:szCs w:val="20"/>
        </w:rPr>
        <w:t xml:space="preserve">). Ty vzájemně spolupracují v celkem </w:t>
      </w:r>
      <w:r w:rsidR="001919E1" w:rsidRPr="000E0F28">
        <w:rPr>
          <w:rFonts w:ascii="Verdana" w:hAnsi="Verdana"/>
          <w:sz w:val="20"/>
          <w:szCs w:val="20"/>
        </w:rPr>
        <w:t>pěti</w:t>
      </w:r>
      <w:r w:rsidRPr="000E0F28">
        <w:rPr>
          <w:rFonts w:ascii="Verdana" w:hAnsi="Verdana"/>
          <w:sz w:val="20"/>
          <w:szCs w:val="20"/>
        </w:rPr>
        <w:t xml:space="preserve"> tzv. dopravních svazech, které pokrývají celé území Saska.</w:t>
      </w:r>
      <w:r w:rsidR="001919E1" w:rsidRPr="000E0F28">
        <w:rPr>
          <w:rFonts w:ascii="Verdana" w:hAnsi="Verdana"/>
          <w:sz w:val="20"/>
          <w:szCs w:val="20"/>
        </w:rPr>
        <w:t xml:space="preserve"> Železniční obsluha Drážďan a jejich okolí je organizována jedním z nich – dopravním svazem </w:t>
      </w:r>
      <w:proofErr w:type="spellStart"/>
      <w:r w:rsidR="001919E1" w:rsidRPr="000E0F28">
        <w:rPr>
          <w:rFonts w:ascii="Verdana" w:hAnsi="Verdana"/>
          <w:i/>
          <w:iCs/>
          <w:sz w:val="20"/>
          <w:szCs w:val="20"/>
        </w:rPr>
        <w:t>Oberelbe</w:t>
      </w:r>
      <w:proofErr w:type="spellEnd"/>
      <w:r w:rsidR="001919E1" w:rsidRPr="000E0F28">
        <w:rPr>
          <w:rFonts w:ascii="Verdana" w:hAnsi="Verdana"/>
          <w:sz w:val="20"/>
          <w:szCs w:val="20"/>
        </w:rPr>
        <w:t xml:space="preserve"> (</w:t>
      </w:r>
      <w:proofErr w:type="spellStart"/>
      <w:r w:rsidR="001919E1" w:rsidRPr="000E0F28">
        <w:rPr>
          <w:rFonts w:ascii="Verdana" w:hAnsi="Verdana"/>
          <w:i/>
          <w:iCs/>
          <w:sz w:val="20"/>
          <w:szCs w:val="20"/>
        </w:rPr>
        <w:t>Verkehrsverbund</w:t>
      </w:r>
      <w:proofErr w:type="spellEnd"/>
      <w:r w:rsidR="001919E1" w:rsidRPr="000E0F28">
        <w:rPr>
          <w:rFonts w:ascii="Verdana" w:hAnsi="Verdana"/>
          <w:i/>
          <w:iCs/>
          <w:sz w:val="20"/>
          <w:szCs w:val="20"/>
        </w:rPr>
        <w:t xml:space="preserve"> </w:t>
      </w:r>
      <w:proofErr w:type="spellStart"/>
      <w:r w:rsidR="001919E1" w:rsidRPr="000E0F28">
        <w:rPr>
          <w:rFonts w:ascii="Verdana" w:hAnsi="Verdana"/>
          <w:i/>
          <w:iCs/>
          <w:sz w:val="20"/>
          <w:szCs w:val="20"/>
        </w:rPr>
        <w:t>Oberelbe</w:t>
      </w:r>
      <w:proofErr w:type="spellEnd"/>
      <w:r w:rsidR="001919E1" w:rsidRPr="000E0F28">
        <w:rPr>
          <w:rFonts w:ascii="Verdana" w:hAnsi="Verdana"/>
          <w:sz w:val="20"/>
          <w:szCs w:val="20"/>
        </w:rPr>
        <w:t xml:space="preserve">). </w:t>
      </w:r>
      <w:r w:rsidR="000539F9" w:rsidRPr="000E0F28">
        <w:rPr>
          <w:rFonts w:ascii="Verdana" w:hAnsi="Verdana"/>
          <w:sz w:val="20"/>
          <w:szCs w:val="20"/>
        </w:rPr>
        <w:t xml:space="preserve">Na rozdíl od </w:t>
      </w:r>
      <w:proofErr w:type="spellStart"/>
      <w:proofErr w:type="gramStart"/>
      <w:r w:rsidR="000539F9" w:rsidRPr="000E0F28">
        <w:rPr>
          <w:rFonts w:ascii="Verdana" w:hAnsi="Verdana"/>
          <w:i/>
          <w:iCs/>
          <w:sz w:val="20"/>
          <w:szCs w:val="20"/>
        </w:rPr>
        <w:t>BEGu</w:t>
      </w:r>
      <w:proofErr w:type="spellEnd"/>
      <w:proofErr w:type="gramEnd"/>
      <w:r w:rsidR="000539F9" w:rsidRPr="000E0F28">
        <w:rPr>
          <w:rFonts w:ascii="Verdana" w:hAnsi="Verdana"/>
          <w:sz w:val="20"/>
          <w:szCs w:val="20"/>
        </w:rPr>
        <w:t xml:space="preserve"> vytváří dopravní svaz </w:t>
      </w:r>
      <w:proofErr w:type="spellStart"/>
      <w:r w:rsidR="000539F9" w:rsidRPr="000E0F28">
        <w:rPr>
          <w:rFonts w:ascii="Verdana" w:hAnsi="Verdana"/>
          <w:i/>
          <w:iCs/>
          <w:sz w:val="20"/>
          <w:szCs w:val="20"/>
        </w:rPr>
        <w:t>Oberelbe</w:t>
      </w:r>
      <w:proofErr w:type="spellEnd"/>
      <w:r w:rsidR="000539F9" w:rsidRPr="000E0F28">
        <w:rPr>
          <w:rFonts w:ascii="Verdana" w:hAnsi="Verdana"/>
          <w:sz w:val="20"/>
          <w:szCs w:val="20"/>
        </w:rPr>
        <w:t xml:space="preserve"> efektivní systém veřejné dopravy, který je založen na kombinaci </w:t>
      </w:r>
      <w:r w:rsidR="000539F9" w:rsidRPr="000E0F28">
        <w:rPr>
          <w:rFonts w:ascii="Verdana" w:hAnsi="Verdana"/>
          <w:sz w:val="20"/>
          <w:szCs w:val="20"/>
        </w:rPr>
        <w:lastRenderedPageBreak/>
        <w:t>všech existující</w:t>
      </w:r>
      <w:r w:rsidR="00413176" w:rsidRPr="000E0F28">
        <w:rPr>
          <w:rFonts w:ascii="Verdana" w:hAnsi="Verdana"/>
          <w:sz w:val="20"/>
          <w:szCs w:val="20"/>
        </w:rPr>
        <w:t>ch</w:t>
      </w:r>
      <w:r w:rsidR="000539F9" w:rsidRPr="000E0F28">
        <w:rPr>
          <w:rFonts w:ascii="Verdana" w:hAnsi="Verdana"/>
          <w:sz w:val="20"/>
          <w:szCs w:val="20"/>
        </w:rPr>
        <w:t xml:space="preserve"> druh</w:t>
      </w:r>
      <w:r w:rsidR="00413176" w:rsidRPr="000E0F28">
        <w:rPr>
          <w:rFonts w:ascii="Verdana" w:hAnsi="Verdana"/>
          <w:sz w:val="20"/>
          <w:szCs w:val="20"/>
        </w:rPr>
        <w:t>ů</w:t>
      </w:r>
      <w:r w:rsidR="000539F9" w:rsidRPr="000E0F28">
        <w:rPr>
          <w:rFonts w:ascii="Verdana" w:hAnsi="Verdana"/>
          <w:sz w:val="20"/>
          <w:szCs w:val="20"/>
        </w:rPr>
        <w:t xml:space="preserve"> dopravy, nikoliv tedy pouze na základě dopravy</w:t>
      </w:r>
      <w:r w:rsidR="00413176" w:rsidRPr="000E0F28">
        <w:rPr>
          <w:rFonts w:ascii="Verdana" w:hAnsi="Verdana"/>
          <w:sz w:val="20"/>
          <w:szCs w:val="20"/>
        </w:rPr>
        <w:t xml:space="preserve"> železniční</w:t>
      </w:r>
      <w:r w:rsidR="000539F9" w:rsidRPr="000E0F28">
        <w:rPr>
          <w:rFonts w:ascii="Verdana" w:hAnsi="Verdana"/>
          <w:sz w:val="20"/>
          <w:szCs w:val="20"/>
        </w:rPr>
        <w:t>.</w:t>
      </w:r>
      <w:r w:rsidR="009F7138" w:rsidRPr="000E0F28">
        <w:rPr>
          <w:rFonts w:ascii="Verdana" w:hAnsi="Verdana"/>
          <w:sz w:val="20"/>
          <w:szCs w:val="20"/>
        </w:rPr>
        <w:t xml:space="preserve"> Stejně jako </w:t>
      </w:r>
      <w:r w:rsidR="009F7138" w:rsidRPr="000E0F28">
        <w:rPr>
          <w:rFonts w:ascii="Verdana" w:hAnsi="Verdana"/>
          <w:i/>
          <w:iCs/>
          <w:sz w:val="20"/>
          <w:szCs w:val="20"/>
        </w:rPr>
        <w:t>BEG</w:t>
      </w:r>
      <w:r w:rsidR="009F7138" w:rsidRPr="000E0F28">
        <w:rPr>
          <w:rFonts w:ascii="Verdana" w:hAnsi="Verdana"/>
          <w:sz w:val="20"/>
          <w:szCs w:val="20"/>
        </w:rPr>
        <w:t xml:space="preserve"> má dopravní svaz </w:t>
      </w:r>
      <w:proofErr w:type="spellStart"/>
      <w:r w:rsidR="009F7138" w:rsidRPr="000E0F28">
        <w:rPr>
          <w:rFonts w:ascii="Verdana" w:hAnsi="Verdana"/>
          <w:i/>
          <w:iCs/>
          <w:sz w:val="20"/>
          <w:szCs w:val="20"/>
        </w:rPr>
        <w:t>Oberelbe</w:t>
      </w:r>
      <w:proofErr w:type="spellEnd"/>
      <w:r w:rsidR="009F7138" w:rsidRPr="000E0F28">
        <w:rPr>
          <w:rFonts w:ascii="Verdana" w:hAnsi="Verdana"/>
          <w:sz w:val="20"/>
          <w:szCs w:val="20"/>
        </w:rPr>
        <w:t xml:space="preserve"> také pravomoci týkající se dopravní infrastruktury.</w:t>
      </w:r>
      <w:r w:rsidR="00EF7A26" w:rsidRPr="000E0F28">
        <w:rPr>
          <w:rFonts w:ascii="Verdana" w:hAnsi="Verdana"/>
          <w:sz w:val="20"/>
          <w:szCs w:val="20"/>
        </w:rPr>
        <w:t xml:space="preserve"> </w:t>
      </w:r>
      <w:r w:rsidR="004667A7" w:rsidRPr="000E0F28">
        <w:rPr>
          <w:rFonts w:ascii="Verdana" w:hAnsi="Verdana"/>
          <w:sz w:val="20"/>
          <w:szCs w:val="20"/>
        </w:rPr>
        <w:t xml:space="preserve">V roce 2010 zaplatil dopravní svaz </w:t>
      </w:r>
      <w:proofErr w:type="spellStart"/>
      <w:r w:rsidR="004667A7" w:rsidRPr="000E0F28">
        <w:rPr>
          <w:rFonts w:ascii="Verdana" w:hAnsi="Verdana"/>
          <w:i/>
          <w:iCs/>
          <w:sz w:val="20"/>
          <w:szCs w:val="20"/>
        </w:rPr>
        <w:t>Oberelbe</w:t>
      </w:r>
      <w:proofErr w:type="spellEnd"/>
      <w:r w:rsidR="004667A7" w:rsidRPr="000E0F28">
        <w:rPr>
          <w:rFonts w:ascii="Verdana" w:hAnsi="Verdana"/>
          <w:sz w:val="20"/>
          <w:szCs w:val="20"/>
        </w:rPr>
        <w:t xml:space="preserve"> za provoz normálně rozchodné regionální železniční dopravy ve svém území celkem </w:t>
      </w:r>
      <w:smartTag w:uri="urn:schemas-microsoft-com:office:smarttags" w:element="metricconverter">
        <w:smartTagPr>
          <w:attr w:name="ProductID" w:val="91,4 mil"/>
        </w:smartTagPr>
        <w:r w:rsidR="004667A7" w:rsidRPr="000E0F28">
          <w:rPr>
            <w:rFonts w:ascii="Verdana" w:hAnsi="Verdana"/>
            <w:sz w:val="20"/>
            <w:szCs w:val="20"/>
          </w:rPr>
          <w:t>91,4 mil</w:t>
        </w:r>
      </w:smartTag>
      <w:r w:rsidR="004667A7" w:rsidRPr="000E0F28">
        <w:rPr>
          <w:rFonts w:ascii="Verdana" w:hAnsi="Verdana"/>
          <w:sz w:val="20"/>
          <w:szCs w:val="20"/>
        </w:rPr>
        <w:t xml:space="preserve">. EUR. Cena za 1 vlakový km tak vychází průměrně na </w:t>
      </w:r>
      <w:r w:rsidR="00F231C1" w:rsidRPr="000E0F28">
        <w:rPr>
          <w:rFonts w:ascii="Verdana" w:hAnsi="Verdana"/>
          <w:sz w:val="20"/>
          <w:szCs w:val="20"/>
        </w:rPr>
        <w:t>11</w:t>
      </w:r>
      <w:r w:rsidR="004667A7" w:rsidRPr="000E0F28">
        <w:rPr>
          <w:rFonts w:ascii="Verdana" w:hAnsi="Verdana"/>
          <w:sz w:val="20"/>
          <w:szCs w:val="20"/>
        </w:rPr>
        <w:t xml:space="preserve"> EUR, respektive přepočet celkové částky na jednoho obyvatele území svazu vychází přibližně na 76 EUR. (</w:t>
      </w:r>
      <w:hyperlink r:id="rId27" w:history="1">
        <w:r w:rsidR="009F3443" w:rsidRPr="000E0F28">
          <w:rPr>
            <w:rStyle w:val="Hypertextovodkaz"/>
            <w:rFonts w:ascii="Verdana" w:hAnsi="Verdana"/>
            <w:color w:val="auto"/>
            <w:sz w:val="20"/>
            <w:szCs w:val="20"/>
            <w:u w:val="none"/>
          </w:rPr>
          <w:t>http://www.vvo-online.de/</w:t>
        </w:r>
      </w:hyperlink>
      <w:r w:rsidR="009F3443" w:rsidRPr="000E0F28">
        <w:rPr>
          <w:rFonts w:ascii="Verdana" w:hAnsi="Verdana"/>
          <w:sz w:val="20"/>
          <w:szCs w:val="20"/>
        </w:rPr>
        <w:t>, http://www.verkehr.sachsen.de/</w:t>
      </w:r>
      <w:r w:rsidR="004667A7" w:rsidRPr="000E0F28">
        <w:rPr>
          <w:rFonts w:ascii="Verdana" w:hAnsi="Verdana"/>
          <w:sz w:val="20"/>
          <w:szCs w:val="20"/>
        </w:rPr>
        <w:t>)</w:t>
      </w:r>
      <w:r w:rsidR="009F3443" w:rsidRPr="000E0F28">
        <w:rPr>
          <w:rFonts w:ascii="Verdana" w:hAnsi="Verdana"/>
          <w:sz w:val="20"/>
          <w:szCs w:val="20"/>
        </w:rPr>
        <w:t>.</w:t>
      </w:r>
    </w:p>
    <w:p w:rsidR="0047198D" w:rsidRPr="000E0F28" w:rsidRDefault="0047198D" w:rsidP="002F0EC5">
      <w:pPr>
        <w:jc w:val="both"/>
        <w:rPr>
          <w:rFonts w:ascii="Verdana" w:hAnsi="Verdana"/>
          <w:sz w:val="20"/>
          <w:szCs w:val="20"/>
        </w:rPr>
      </w:pPr>
    </w:p>
    <w:p w:rsidR="0025357C" w:rsidRPr="000E0F28" w:rsidRDefault="00DE536B" w:rsidP="00DE536B">
      <w:pPr>
        <w:jc w:val="both"/>
        <w:rPr>
          <w:rFonts w:ascii="Verdana" w:hAnsi="Verdana"/>
          <w:sz w:val="20"/>
          <w:szCs w:val="20"/>
        </w:rPr>
      </w:pPr>
      <w:r w:rsidRPr="000E0F28">
        <w:rPr>
          <w:rFonts w:ascii="Verdana" w:hAnsi="Verdana"/>
          <w:sz w:val="20"/>
          <w:szCs w:val="20"/>
        </w:rPr>
        <w:t xml:space="preserve">Proces liberalizace železničního trhu </w:t>
      </w:r>
      <w:r w:rsidRPr="000E0F28">
        <w:rPr>
          <w:rFonts w:ascii="Verdana" w:hAnsi="Verdana"/>
          <w:b/>
          <w:bCs/>
          <w:sz w:val="20"/>
          <w:szCs w:val="20"/>
        </w:rPr>
        <w:t>v České republice</w:t>
      </w:r>
      <w:r w:rsidR="00DE5672" w:rsidRPr="000E0F28">
        <w:rPr>
          <w:rFonts w:ascii="Verdana" w:hAnsi="Verdana"/>
          <w:sz w:val="20"/>
          <w:szCs w:val="20"/>
        </w:rPr>
        <w:t xml:space="preserve"> byl de facto zahájen v roce 2003</w:t>
      </w:r>
      <w:r w:rsidR="006F0396" w:rsidRPr="000E0F28">
        <w:rPr>
          <w:rFonts w:ascii="Verdana" w:hAnsi="Verdana"/>
          <w:sz w:val="20"/>
          <w:szCs w:val="20"/>
        </w:rPr>
        <w:t xml:space="preserve">, kdy byly zahájeny kroky k oddělení správy a údržby infrastruktury od provozu na ní (Tomeš, 2009). </w:t>
      </w:r>
      <w:r w:rsidR="00512321" w:rsidRPr="000E0F28">
        <w:rPr>
          <w:rFonts w:ascii="Verdana" w:hAnsi="Verdana"/>
          <w:sz w:val="20"/>
          <w:szCs w:val="20"/>
        </w:rPr>
        <w:t>V tomto roce</w:t>
      </w:r>
      <w:r w:rsidR="00DE5672" w:rsidRPr="000E0F28">
        <w:rPr>
          <w:rFonts w:ascii="Verdana" w:hAnsi="Verdana"/>
          <w:sz w:val="20"/>
          <w:szCs w:val="20"/>
        </w:rPr>
        <w:t xml:space="preserve"> vznikl manažer infrastruktury </w:t>
      </w:r>
      <w:r w:rsidR="00DE5672" w:rsidRPr="000E0F28">
        <w:rPr>
          <w:rFonts w:ascii="Verdana" w:hAnsi="Verdana"/>
          <w:i/>
          <w:iCs/>
          <w:sz w:val="20"/>
          <w:szCs w:val="20"/>
        </w:rPr>
        <w:t>Správa železniční dopravní cesty</w:t>
      </w:r>
      <w:r w:rsidR="00DE5672" w:rsidRPr="000E0F28">
        <w:rPr>
          <w:rFonts w:ascii="Verdana" w:hAnsi="Verdana"/>
          <w:sz w:val="20"/>
          <w:szCs w:val="20"/>
        </w:rPr>
        <w:t xml:space="preserve"> (dále </w:t>
      </w:r>
      <w:r w:rsidR="00DE5672" w:rsidRPr="000E0F28">
        <w:rPr>
          <w:rFonts w:ascii="Verdana" w:hAnsi="Verdana"/>
          <w:i/>
          <w:iCs/>
          <w:sz w:val="20"/>
          <w:szCs w:val="20"/>
        </w:rPr>
        <w:t>SŽDC</w:t>
      </w:r>
      <w:r w:rsidR="00DE5672" w:rsidRPr="000E0F28">
        <w:rPr>
          <w:rFonts w:ascii="Verdana" w:hAnsi="Verdana"/>
          <w:sz w:val="20"/>
          <w:szCs w:val="20"/>
        </w:rPr>
        <w:t xml:space="preserve">), který má na starosti správu a </w:t>
      </w:r>
      <w:proofErr w:type="spellStart"/>
      <w:r w:rsidR="00DE5672" w:rsidRPr="000E0F28">
        <w:rPr>
          <w:rFonts w:ascii="Verdana" w:hAnsi="Verdana"/>
          <w:sz w:val="20"/>
          <w:szCs w:val="20"/>
        </w:rPr>
        <w:t>udržbu</w:t>
      </w:r>
      <w:proofErr w:type="spellEnd"/>
      <w:r w:rsidR="00DE5672" w:rsidRPr="000E0F28">
        <w:rPr>
          <w:rFonts w:ascii="Verdana" w:hAnsi="Verdana"/>
          <w:sz w:val="20"/>
          <w:szCs w:val="20"/>
        </w:rPr>
        <w:t xml:space="preserve"> železničních drah a který je formálně nezávislý na dominantním dopravci, </w:t>
      </w:r>
      <w:r w:rsidR="00DE5672" w:rsidRPr="000E0F28">
        <w:rPr>
          <w:rFonts w:ascii="Verdana" w:hAnsi="Verdana"/>
          <w:i/>
          <w:iCs/>
          <w:sz w:val="20"/>
          <w:szCs w:val="20"/>
        </w:rPr>
        <w:t>Českých dr</w:t>
      </w:r>
      <w:r w:rsidR="00F376FE" w:rsidRPr="000E0F28">
        <w:rPr>
          <w:rFonts w:ascii="Verdana" w:hAnsi="Verdana"/>
          <w:i/>
          <w:iCs/>
          <w:sz w:val="20"/>
          <w:szCs w:val="20"/>
        </w:rPr>
        <w:t>á</w:t>
      </w:r>
      <w:r w:rsidR="00DE5672" w:rsidRPr="000E0F28">
        <w:rPr>
          <w:rFonts w:ascii="Verdana" w:hAnsi="Verdana"/>
          <w:i/>
          <w:iCs/>
          <w:sz w:val="20"/>
          <w:szCs w:val="20"/>
        </w:rPr>
        <w:t>hách</w:t>
      </w:r>
      <w:r w:rsidR="00DE5672" w:rsidRPr="000E0F28">
        <w:rPr>
          <w:rFonts w:ascii="Verdana" w:hAnsi="Verdana"/>
          <w:sz w:val="20"/>
          <w:szCs w:val="20"/>
        </w:rPr>
        <w:t xml:space="preserve">. Problém ovšem spočívá v tom, že </w:t>
      </w:r>
      <w:r w:rsidR="00DE5672" w:rsidRPr="000E0F28">
        <w:rPr>
          <w:rFonts w:ascii="Verdana" w:hAnsi="Verdana"/>
          <w:i/>
          <w:iCs/>
          <w:sz w:val="20"/>
          <w:szCs w:val="20"/>
        </w:rPr>
        <w:t>SŽDC</w:t>
      </w:r>
      <w:r w:rsidR="00DE5672" w:rsidRPr="000E0F28">
        <w:rPr>
          <w:rFonts w:ascii="Verdana" w:hAnsi="Verdana"/>
          <w:sz w:val="20"/>
          <w:szCs w:val="20"/>
        </w:rPr>
        <w:t xml:space="preserve"> řadu let nemělo k dispozici dostatečné personální a výkonné kapacity, takže pro něj řadu činností na základě smluvní dohody zajišťovaly</w:t>
      </w:r>
      <w:r w:rsidR="00532FFB" w:rsidRPr="000E0F28">
        <w:rPr>
          <w:rFonts w:ascii="Verdana" w:hAnsi="Verdana"/>
          <w:sz w:val="20"/>
          <w:szCs w:val="20"/>
        </w:rPr>
        <w:t xml:space="preserve"> přímo</w:t>
      </w:r>
      <w:r w:rsidR="00DE5672" w:rsidRPr="000E0F28">
        <w:rPr>
          <w:rFonts w:ascii="Verdana" w:hAnsi="Verdana"/>
          <w:sz w:val="20"/>
          <w:szCs w:val="20"/>
        </w:rPr>
        <w:t xml:space="preserve"> </w:t>
      </w:r>
      <w:r w:rsidR="00DE5672" w:rsidRPr="000E0F28">
        <w:rPr>
          <w:rFonts w:ascii="Verdana" w:hAnsi="Verdana"/>
          <w:i/>
          <w:iCs/>
          <w:sz w:val="20"/>
          <w:szCs w:val="20"/>
        </w:rPr>
        <w:t>České dráhy</w:t>
      </w:r>
      <w:r w:rsidR="00DE5672" w:rsidRPr="000E0F28">
        <w:rPr>
          <w:rFonts w:ascii="Verdana" w:hAnsi="Verdana"/>
          <w:sz w:val="20"/>
          <w:szCs w:val="20"/>
        </w:rPr>
        <w:t xml:space="preserve"> –</w:t>
      </w:r>
      <w:r w:rsidR="00DE5672" w:rsidRPr="000E0F28">
        <w:rPr>
          <w:rFonts w:ascii="Verdana" w:hAnsi="Verdana"/>
          <w:i/>
          <w:iCs/>
          <w:sz w:val="20"/>
          <w:szCs w:val="20"/>
        </w:rPr>
        <w:t xml:space="preserve"> </w:t>
      </w:r>
      <w:r w:rsidR="00DE5672" w:rsidRPr="000E0F28">
        <w:rPr>
          <w:rFonts w:ascii="Verdana" w:hAnsi="Verdana"/>
          <w:sz w:val="20"/>
          <w:szCs w:val="20"/>
        </w:rPr>
        <w:t xml:space="preserve">teprve v roce 2008 </w:t>
      </w:r>
      <w:r w:rsidR="00DE5672" w:rsidRPr="000E0F28">
        <w:rPr>
          <w:rFonts w:ascii="Verdana" w:hAnsi="Verdana"/>
          <w:i/>
          <w:iCs/>
          <w:sz w:val="20"/>
          <w:szCs w:val="20"/>
        </w:rPr>
        <w:t>SŽDC</w:t>
      </w:r>
      <w:r w:rsidR="00DE5672" w:rsidRPr="000E0F28">
        <w:rPr>
          <w:rFonts w:ascii="Verdana" w:hAnsi="Verdana"/>
          <w:sz w:val="20"/>
          <w:szCs w:val="20"/>
        </w:rPr>
        <w:t xml:space="preserve"> do své režie </w:t>
      </w:r>
      <w:r w:rsidR="00532FFB" w:rsidRPr="000E0F28">
        <w:rPr>
          <w:rFonts w:ascii="Verdana" w:hAnsi="Verdana"/>
          <w:sz w:val="20"/>
          <w:szCs w:val="20"/>
        </w:rPr>
        <w:t xml:space="preserve">převzalo </w:t>
      </w:r>
      <w:r w:rsidR="00DE5672" w:rsidRPr="000E0F28">
        <w:rPr>
          <w:rFonts w:ascii="Verdana" w:hAnsi="Verdana"/>
          <w:sz w:val="20"/>
          <w:szCs w:val="20"/>
        </w:rPr>
        <w:t xml:space="preserve">funkci provozovatele dráhy a </w:t>
      </w:r>
      <w:r w:rsidR="00F376FE" w:rsidRPr="000E0F28">
        <w:rPr>
          <w:rFonts w:ascii="Verdana" w:hAnsi="Verdana"/>
          <w:sz w:val="20"/>
          <w:szCs w:val="20"/>
        </w:rPr>
        <w:t xml:space="preserve">dokonce </w:t>
      </w:r>
      <w:r w:rsidR="00DE5672" w:rsidRPr="000E0F28">
        <w:rPr>
          <w:rFonts w:ascii="Verdana" w:hAnsi="Verdana"/>
          <w:sz w:val="20"/>
          <w:szCs w:val="20"/>
        </w:rPr>
        <w:t xml:space="preserve">teprve v roce </w:t>
      </w:r>
      <w:r w:rsidR="00F376FE" w:rsidRPr="000E0F28">
        <w:rPr>
          <w:rFonts w:ascii="Verdana" w:hAnsi="Verdana"/>
          <w:sz w:val="20"/>
          <w:szCs w:val="20"/>
        </w:rPr>
        <w:t>2011 funkci řízení provozu a organizace drážní dopravy</w:t>
      </w:r>
      <w:r w:rsidR="00DE5672" w:rsidRPr="000E0F28">
        <w:rPr>
          <w:rFonts w:ascii="Verdana" w:hAnsi="Verdana"/>
          <w:sz w:val="20"/>
          <w:szCs w:val="20"/>
        </w:rPr>
        <w:t xml:space="preserve">. </w:t>
      </w:r>
      <w:r w:rsidR="00F376FE" w:rsidRPr="000E0F28">
        <w:rPr>
          <w:rFonts w:ascii="Verdana" w:hAnsi="Verdana"/>
          <w:sz w:val="20"/>
          <w:szCs w:val="20"/>
        </w:rPr>
        <w:t>Z toho</w:t>
      </w:r>
      <w:r w:rsidR="00532FFB" w:rsidRPr="000E0F28">
        <w:rPr>
          <w:rFonts w:ascii="Verdana" w:hAnsi="Verdana"/>
          <w:sz w:val="20"/>
          <w:szCs w:val="20"/>
        </w:rPr>
        <w:t>to</w:t>
      </w:r>
      <w:r w:rsidR="00F376FE" w:rsidRPr="000E0F28">
        <w:rPr>
          <w:rFonts w:ascii="Verdana" w:hAnsi="Verdana"/>
          <w:sz w:val="20"/>
          <w:szCs w:val="20"/>
        </w:rPr>
        <w:t xml:space="preserve"> úhlu pohledu proto není překvapivá kritika České republiky zdůrazňující zdejší nedostatečné oddělení drážní infrastruktury a provozu na ní, které bylo v rámci EU požadováno již jejím prvním železničním balíčkem přijatým v roce 1991. Situace, která zde panovala až do roku 2011</w:t>
      </w:r>
      <w:r w:rsidR="00532FFB" w:rsidRPr="000E0F28">
        <w:rPr>
          <w:rFonts w:ascii="Verdana" w:hAnsi="Verdana"/>
          <w:sz w:val="20"/>
          <w:szCs w:val="20"/>
        </w:rPr>
        <w:t>,</w:t>
      </w:r>
      <w:r w:rsidR="00F376FE" w:rsidRPr="000E0F28">
        <w:rPr>
          <w:rFonts w:ascii="Verdana" w:hAnsi="Verdana"/>
          <w:sz w:val="20"/>
          <w:szCs w:val="20"/>
        </w:rPr>
        <w:t xml:space="preserve"> totiž umožňovala zvýhodnění společnosti </w:t>
      </w:r>
      <w:r w:rsidR="00F376FE" w:rsidRPr="000E0F28">
        <w:rPr>
          <w:rFonts w:ascii="Verdana" w:hAnsi="Verdana"/>
          <w:i/>
          <w:iCs/>
          <w:sz w:val="20"/>
          <w:szCs w:val="20"/>
        </w:rPr>
        <w:t>České dráhy</w:t>
      </w:r>
      <w:r w:rsidR="00F376FE" w:rsidRPr="000E0F28">
        <w:rPr>
          <w:rFonts w:ascii="Verdana" w:hAnsi="Verdana"/>
          <w:sz w:val="20"/>
          <w:szCs w:val="20"/>
        </w:rPr>
        <w:t xml:space="preserve"> oproti ostatním, konkurenčním dopravcům. </w:t>
      </w:r>
      <w:r w:rsidRPr="000E0F28">
        <w:rPr>
          <w:rFonts w:ascii="Verdana" w:hAnsi="Verdana"/>
          <w:sz w:val="20"/>
          <w:szCs w:val="20"/>
        </w:rPr>
        <w:t>Hlavním regulačním orgánem, který v</w:t>
      </w:r>
      <w:r w:rsidR="00F376FE" w:rsidRPr="000E0F28">
        <w:rPr>
          <w:rFonts w:ascii="Verdana" w:hAnsi="Verdana"/>
          <w:sz w:val="20"/>
          <w:szCs w:val="20"/>
        </w:rPr>
        <w:t> České republice</w:t>
      </w:r>
      <w:r w:rsidRPr="000E0F28">
        <w:rPr>
          <w:rFonts w:ascii="Verdana" w:hAnsi="Verdana"/>
          <w:sz w:val="20"/>
          <w:szCs w:val="20"/>
        </w:rPr>
        <w:t xml:space="preserve"> zajišťuje rovné podmínky v přístupu dopravců na železnici, je </w:t>
      </w:r>
      <w:r w:rsidR="0025357C" w:rsidRPr="000E0F28">
        <w:rPr>
          <w:rFonts w:ascii="Verdana" w:hAnsi="Verdana"/>
          <w:i/>
          <w:iCs/>
          <w:sz w:val="20"/>
          <w:szCs w:val="20"/>
        </w:rPr>
        <w:t>Drážní úřad</w:t>
      </w:r>
      <w:r w:rsidR="0025357C" w:rsidRPr="000E0F28">
        <w:rPr>
          <w:rFonts w:ascii="Verdana" w:hAnsi="Verdana"/>
          <w:sz w:val="20"/>
          <w:szCs w:val="20"/>
        </w:rPr>
        <w:t>. Ten</w:t>
      </w:r>
      <w:r w:rsidR="00532FFB" w:rsidRPr="000E0F28">
        <w:rPr>
          <w:rFonts w:ascii="Verdana" w:hAnsi="Verdana"/>
          <w:sz w:val="20"/>
          <w:szCs w:val="20"/>
        </w:rPr>
        <w:t>to úřad</w:t>
      </w:r>
      <w:r w:rsidR="0025357C" w:rsidRPr="000E0F28">
        <w:rPr>
          <w:rFonts w:ascii="Verdana" w:hAnsi="Verdana"/>
          <w:sz w:val="20"/>
          <w:szCs w:val="20"/>
        </w:rPr>
        <w:t xml:space="preserve"> má sice řadu důležitých pravomocí, avšak podle studie IBM </w:t>
      </w:r>
      <w:proofErr w:type="spellStart"/>
      <w:r w:rsidR="0025357C" w:rsidRPr="000E0F28">
        <w:rPr>
          <w:rFonts w:ascii="Verdana" w:hAnsi="Verdana"/>
          <w:sz w:val="20"/>
          <w:szCs w:val="20"/>
        </w:rPr>
        <w:t>Corporation</w:t>
      </w:r>
      <w:proofErr w:type="spellEnd"/>
      <w:r w:rsidR="0025357C" w:rsidRPr="000E0F28">
        <w:rPr>
          <w:rFonts w:ascii="Verdana" w:hAnsi="Verdana"/>
          <w:sz w:val="20"/>
          <w:szCs w:val="20"/>
        </w:rPr>
        <w:t xml:space="preserve"> (2011) je poměrně slabý a řadu z nich neplní, mimo jiné i z důvodu nedostatečného personálního zabezpečení.</w:t>
      </w:r>
    </w:p>
    <w:p w:rsidR="00DE536B" w:rsidRPr="000E0F28" w:rsidRDefault="00DE536B" w:rsidP="00DE536B">
      <w:pPr>
        <w:jc w:val="both"/>
        <w:rPr>
          <w:rFonts w:ascii="Verdana" w:hAnsi="Verdana"/>
          <w:sz w:val="20"/>
          <w:szCs w:val="20"/>
        </w:rPr>
      </w:pPr>
    </w:p>
    <w:p w:rsidR="006057D2" w:rsidRPr="000E0F28" w:rsidRDefault="00E856D4" w:rsidP="00DE536B">
      <w:pPr>
        <w:jc w:val="both"/>
        <w:rPr>
          <w:rFonts w:ascii="Verdana" w:hAnsi="Verdana"/>
          <w:sz w:val="20"/>
          <w:szCs w:val="20"/>
        </w:rPr>
      </w:pPr>
      <w:r w:rsidRPr="000E0F28">
        <w:rPr>
          <w:rFonts w:ascii="Verdana" w:hAnsi="Verdana"/>
          <w:sz w:val="20"/>
          <w:szCs w:val="20"/>
        </w:rPr>
        <w:t>Přes výše uvedené nedostatky lze v</w:t>
      </w:r>
      <w:r w:rsidR="00DE536B" w:rsidRPr="000E0F28">
        <w:rPr>
          <w:rFonts w:ascii="Verdana" w:hAnsi="Verdana"/>
          <w:sz w:val="20"/>
          <w:szCs w:val="20"/>
        </w:rPr>
        <w:t> současn</w:t>
      </w:r>
      <w:r w:rsidRPr="000E0F28">
        <w:rPr>
          <w:rFonts w:ascii="Verdana" w:hAnsi="Verdana"/>
          <w:sz w:val="20"/>
          <w:szCs w:val="20"/>
        </w:rPr>
        <w:t>osti</w:t>
      </w:r>
      <w:r w:rsidR="00DE536B" w:rsidRPr="000E0F28">
        <w:rPr>
          <w:rFonts w:ascii="Verdana" w:hAnsi="Verdana"/>
          <w:sz w:val="20"/>
          <w:szCs w:val="20"/>
        </w:rPr>
        <w:t xml:space="preserve"> v</w:t>
      </w:r>
      <w:r w:rsidRPr="000E0F28">
        <w:rPr>
          <w:rFonts w:ascii="Verdana" w:hAnsi="Verdana"/>
          <w:sz w:val="20"/>
          <w:szCs w:val="20"/>
        </w:rPr>
        <w:t> České republice</w:t>
      </w:r>
      <w:r w:rsidR="00DE536B" w:rsidRPr="000E0F28">
        <w:rPr>
          <w:rFonts w:ascii="Verdana" w:hAnsi="Verdana"/>
          <w:sz w:val="20"/>
          <w:szCs w:val="20"/>
        </w:rPr>
        <w:t xml:space="preserve"> </w:t>
      </w:r>
      <w:r w:rsidR="00EC0DE7" w:rsidRPr="000E0F28">
        <w:rPr>
          <w:rFonts w:ascii="Verdana" w:hAnsi="Verdana"/>
          <w:sz w:val="20"/>
          <w:szCs w:val="20"/>
        </w:rPr>
        <w:t xml:space="preserve">z legislativního hlediska </w:t>
      </w:r>
      <w:r w:rsidR="00DE536B" w:rsidRPr="000E0F28">
        <w:rPr>
          <w:rFonts w:ascii="Verdana" w:hAnsi="Verdana"/>
          <w:sz w:val="20"/>
          <w:szCs w:val="20"/>
        </w:rPr>
        <w:t>hovořit o existenci otevřeného přístupu (</w:t>
      </w:r>
      <w:r w:rsidR="00DE536B" w:rsidRPr="000E0F28">
        <w:rPr>
          <w:rFonts w:ascii="Verdana" w:hAnsi="Verdana"/>
          <w:i/>
          <w:iCs/>
          <w:sz w:val="20"/>
          <w:szCs w:val="20"/>
        </w:rPr>
        <w:t xml:space="preserve">open </w:t>
      </w:r>
      <w:proofErr w:type="spellStart"/>
      <w:r w:rsidR="00DE536B" w:rsidRPr="000E0F28">
        <w:rPr>
          <w:rFonts w:ascii="Verdana" w:hAnsi="Verdana"/>
          <w:i/>
          <w:iCs/>
          <w:sz w:val="20"/>
          <w:szCs w:val="20"/>
        </w:rPr>
        <w:t>access</w:t>
      </w:r>
      <w:proofErr w:type="spellEnd"/>
      <w:r w:rsidR="00DE536B" w:rsidRPr="000E0F28">
        <w:rPr>
          <w:rFonts w:ascii="Verdana" w:hAnsi="Verdana"/>
          <w:sz w:val="20"/>
          <w:szCs w:val="20"/>
        </w:rPr>
        <w:t xml:space="preserve">) k osobní železniční dopravě, neboť všichni registrovaní drážní dopravci </w:t>
      </w:r>
      <w:r w:rsidRPr="000E0F28">
        <w:rPr>
          <w:rFonts w:ascii="Verdana" w:hAnsi="Verdana"/>
          <w:sz w:val="20"/>
          <w:szCs w:val="20"/>
        </w:rPr>
        <w:t xml:space="preserve">zde </w:t>
      </w:r>
      <w:r w:rsidR="00DE536B" w:rsidRPr="000E0F28">
        <w:rPr>
          <w:rFonts w:ascii="Verdana" w:hAnsi="Verdana"/>
          <w:sz w:val="20"/>
          <w:szCs w:val="20"/>
        </w:rPr>
        <w:t xml:space="preserve">mohou vstupovat na trh osobní dopravy, a to jak v sektoru dálkové, tak i v sektoru regionální dopravy. </w:t>
      </w:r>
      <w:r w:rsidR="00EC0DE7" w:rsidRPr="000E0F28">
        <w:rPr>
          <w:rFonts w:ascii="Verdana" w:hAnsi="Verdana"/>
          <w:sz w:val="20"/>
          <w:szCs w:val="20"/>
        </w:rPr>
        <w:t>De facto je však trh otevřený pouze v malém segmentu komerční dopravy</w:t>
      </w:r>
      <w:r w:rsidR="006057D2" w:rsidRPr="000E0F28">
        <w:rPr>
          <w:rFonts w:ascii="Verdana" w:hAnsi="Verdana"/>
          <w:sz w:val="20"/>
          <w:szCs w:val="20"/>
        </w:rPr>
        <w:t xml:space="preserve"> (v tomto tržním segmentu zde </w:t>
      </w:r>
      <w:r w:rsidR="00512321" w:rsidRPr="000E0F28">
        <w:rPr>
          <w:rFonts w:ascii="Verdana" w:hAnsi="Verdana"/>
          <w:sz w:val="20"/>
          <w:szCs w:val="20"/>
        </w:rPr>
        <w:t xml:space="preserve">kromě </w:t>
      </w:r>
      <w:r w:rsidR="00512321" w:rsidRPr="000E0F28">
        <w:rPr>
          <w:rFonts w:ascii="Verdana" w:hAnsi="Verdana"/>
          <w:i/>
          <w:iCs/>
          <w:sz w:val="20"/>
          <w:szCs w:val="20"/>
        </w:rPr>
        <w:t>Českých drah</w:t>
      </w:r>
      <w:r w:rsidR="00512321" w:rsidRPr="000E0F28">
        <w:rPr>
          <w:rFonts w:ascii="Verdana" w:hAnsi="Verdana"/>
          <w:sz w:val="20"/>
          <w:szCs w:val="20"/>
        </w:rPr>
        <w:t xml:space="preserve"> </w:t>
      </w:r>
      <w:r w:rsidR="006057D2" w:rsidRPr="000E0F28">
        <w:rPr>
          <w:rFonts w:ascii="Verdana" w:hAnsi="Verdana"/>
          <w:sz w:val="20"/>
          <w:szCs w:val="20"/>
        </w:rPr>
        <w:t>nabíz</w:t>
      </w:r>
      <w:r w:rsidR="00512321" w:rsidRPr="000E0F28">
        <w:rPr>
          <w:rFonts w:ascii="Verdana" w:hAnsi="Verdana"/>
          <w:sz w:val="20"/>
          <w:szCs w:val="20"/>
        </w:rPr>
        <w:t>ej</w:t>
      </w:r>
      <w:r w:rsidR="006057D2" w:rsidRPr="000E0F28">
        <w:rPr>
          <w:rFonts w:ascii="Verdana" w:hAnsi="Verdana"/>
          <w:sz w:val="20"/>
          <w:szCs w:val="20"/>
        </w:rPr>
        <w:t xml:space="preserve">í své služby </w:t>
      </w:r>
      <w:r w:rsidR="00AF3899" w:rsidRPr="000E0F28">
        <w:rPr>
          <w:rFonts w:ascii="Verdana" w:hAnsi="Verdana"/>
          <w:sz w:val="20"/>
          <w:szCs w:val="20"/>
        </w:rPr>
        <w:t>také</w:t>
      </w:r>
      <w:r w:rsidR="006057D2" w:rsidRPr="000E0F28">
        <w:rPr>
          <w:rFonts w:ascii="Verdana" w:hAnsi="Verdana"/>
          <w:sz w:val="20"/>
          <w:szCs w:val="20"/>
        </w:rPr>
        <w:t xml:space="preserve"> společnosti </w:t>
      </w:r>
      <w:proofErr w:type="spellStart"/>
      <w:r w:rsidR="006057D2" w:rsidRPr="000E0F28">
        <w:rPr>
          <w:rFonts w:ascii="Verdana" w:hAnsi="Verdana"/>
          <w:i/>
          <w:iCs/>
          <w:sz w:val="20"/>
          <w:szCs w:val="20"/>
        </w:rPr>
        <w:t>RegioJet</w:t>
      </w:r>
      <w:proofErr w:type="spellEnd"/>
      <w:r w:rsidR="006057D2" w:rsidRPr="000E0F28">
        <w:rPr>
          <w:rFonts w:ascii="Verdana" w:hAnsi="Verdana"/>
          <w:sz w:val="20"/>
          <w:szCs w:val="20"/>
        </w:rPr>
        <w:t xml:space="preserve"> a </w:t>
      </w:r>
      <w:r w:rsidR="006057D2" w:rsidRPr="000E0F28">
        <w:rPr>
          <w:rFonts w:ascii="Verdana" w:hAnsi="Verdana"/>
          <w:i/>
          <w:iCs/>
          <w:sz w:val="20"/>
          <w:szCs w:val="20"/>
        </w:rPr>
        <w:t>LEO express</w:t>
      </w:r>
      <w:r w:rsidR="006057D2" w:rsidRPr="000E0F28">
        <w:rPr>
          <w:rFonts w:ascii="Verdana" w:hAnsi="Verdana"/>
          <w:sz w:val="20"/>
          <w:szCs w:val="20"/>
        </w:rPr>
        <w:t xml:space="preserve"> na trati Praha – Ostrava)</w:t>
      </w:r>
      <w:r w:rsidR="00EC0DE7" w:rsidRPr="000E0F28">
        <w:rPr>
          <w:rFonts w:ascii="Verdana" w:hAnsi="Verdana"/>
          <w:sz w:val="20"/>
          <w:szCs w:val="20"/>
        </w:rPr>
        <w:t xml:space="preserve">, protože naprostá většina dálkové i regionální </w:t>
      </w:r>
      <w:r w:rsidR="00DE536B" w:rsidRPr="000E0F28">
        <w:rPr>
          <w:rFonts w:ascii="Verdana" w:hAnsi="Verdana"/>
          <w:sz w:val="20"/>
          <w:szCs w:val="20"/>
        </w:rPr>
        <w:t xml:space="preserve">osobní </w:t>
      </w:r>
      <w:r w:rsidRPr="000E0F28">
        <w:rPr>
          <w:rFonts w:ascii="Verdana" w:hAnsi="Verdana"/>
          <w:sz w:val="20"/>
          <w:szCs w:val="20"/>
        </w:rPr>
        <w:t xml:space="preserve">železniční </w:t>
      </w:r>
      <w:r w:rsidR="00DE536B" w:rsidRPr="000E0F28">
        <w:rPr>
          <w:rFonts w:ascii="Verdana" w:hAnsi="Verdana"/>
          <w:sz w:val="20"/>
          <w:szCs w:val="20"/>
        </w:rPr>
        <w:t>doprav</w:t>
      </w:r>
      <w:r w:rsidR="00EC0DE7" w:rsidRPr="000E0F28">
        <w:rPr>
          <w:rFonts w:ascii="Verdana" w:hAnsi="Verdana"/>
          <w:sz w:val="20"/>
          <w:szCs w:val="20"/>
        </w:rPr>
        <w:t>y, a to včetně dopravy městské a příměstské, na níž se zaměřuje tento článek,</w:t>
      </w:r>
      <w:r w:rsidR="00DE536B" w:rsidRPr="000E0F28">
        <w:rPr>
          <w:rFonts w:ascii="Verdana" w:hAnsi="Verdana"/>
          <w:sz w:val="20"/>
          <w:szCs w:val="20"/>
        </w:rPr>
        <w:t xml:space="preserve"> </w:t>
      </w:r>
      <w:r w:rsidRPr="000E0F28">
        <w:rPr>
          <w:rFonts w:ascii="Verdana" w:hAnsi="Verdana"/>
          <w:sz w:val="20"/>
          <w:szCs w:val="20"/>
        </w:rPr>
        <w:t xml:space="preserve">je v České republice zabezpečována v režimu </w:t>
      </w:r>
      <w:r w:rsidR="00EC0DE7" w:rsidRPr="000E0F28">
        <w:rPr>
          <w:rFonts w:ascii="Verdana" w:hAnsi="Verdana"/>
          <w:sz w:val="20"/>
          <w:szCs w:val="20"/>
        </w:rPr>
        <w:t xml:space="preserve">veřejné služby. V jejím rámci </w:t>
      </w:r>
      <w:r w:rsidR="006057D2" w:rsidRPr="000E0F28">
        <w:rPr>
          <w:rFonts w:ascii="Verdana" w:hAnsi="Verdana"/>
          <w:sz w:val="20"/>
          <w:szCs w:val="20"/>
        </w:rPr>
        <w:t>je přitom doposud preferovanou formou výběru dopravce přímé uzavření smlouvy bez výběrového řízení, a to téměř ve všech případech konkrétně s </w:t>
      </w:r>
      <w:r w:rsidR="006057D2" w:rsidRPr="000E0F28">
        <w:rPr>
          <w:rFonts w:ascii="Verdana" w:hAnsi="Verdana"/>
          <w:i/>
          <w:iCs/>
          <w:sz w:val="20"/>
          <w:szCs w:val="20"/>
        </w:rPr>
        <w:t>Českými dráhami</w:t>
      </w:r>
      <w:r w:rsidR="006057D2" w:rsidRPr="000E0F28">
        <w:rPr>
          <w:rFonts w:ascii="Verdana" w:hAnsi="Verdana"/>
          <w:sz w:val="20"/>
          <w:szCs w:val="20"/>
        </w:rPr>
        <w:t xml:space="preserve">. Tato společnost také provozuje veškerou příměstskou dopravu ve všech třech hodnocených městech v České republice – v Praze, Brně i Ostravě. Ve světle uvedených skutečností proto není překvapivé, že hodnota </w:t>
      </w:r>
      <w:r w:rsidR="006057D2" w:rsidRPr="000E0F28">
        <w:rPr>
          <w:rFonts w:ascii="Verdana" w:hAnsi="Verdana"/>
          <w:i/>
          <w:iCs/>
          <w:sz w:val="20"/>
          <w:szCs w:val="20"/>
        </w:rPr>
        <w:t>LIB indexu</w:t>
      </w:r>
      <w:r w:rsidR="006057D2" w:rsidRPr="000E0F28">
        <w:rPr>
          <w:rFonts w:ascii="Verdana" w:hAnsi="Verdana"/>
          <w:sz w:val="20"/>
          <w:szCs w:val="20"/>
        </w:rPr>
        <w:t xml:space="preserve"> je pro Českou republiku ve srovnání s Německem o více než 100 bodů nižší (viz znovu obr. x, IBM </w:t>
      </w:r>
      <w:proofErr w:type="spellStart"/>
      <w:r w:rsidR="006057D2" w:rsidRPr="000E0F28">
        <w:rPr>
          <w:rFonts w:ascii="Verdana" w:hAnsi="Verdana"/>
          <w:sz w:val="20"/>
          <w:szCs w:val="20"/>
        </w:rPr>
        <w:t>Corporation</w:t>
      </w:r>
      <w:proofErr w:type="spellEnd"/>
      <w:r w:rsidR="006057D2" w:rsidRPr="000E0F28">
        <w:rPr>
          <w:rFonts w:ascii="Verdana" w:hAnsi="Verdana"/>
          <w:sz w:val="20"/>
          <w:szCs w:val="20"/>
        </w:rPr>
        <w:t xml:space="preserve"> (2011). </w:t>
      </w:r>
    </w:p>
    <w:p w:rsidR="00EC0DE7" w:rsidRPr="000E0F28" w:rsidRDefault="006057D2" w:rsidP="00DE536B">
      <w:pPr>
        <w:jc w:val="both"/>
        <w:rPr>
          <w:rFonts w:ascii="Verdana" w:hAnsi="Verdana"/>
          <w:sz w:val="20"/>
          <w:szCs w:val="20"/>
        </w:rPr>
      </w:pPr>
      <w:r w:rsidRPr="000E0F28">
        <w:rPr>
          <w:rFonts w:ascii="Verdana" w:hAnsi="Verdana"/>
          <w:sz w:val="20"/>
          <w:szCs w:val="20"/>
        </w:rPr>
        <w:t xml:space="preserve">  </w:t>
      </w:r>
    </w:p>
    <w:p w:rsidR="00F030FC" w:rsidRPr="000E0F28" w:rsidRDefault="00C314AD" w:rsidP="00F030FC">
      <w:pPr>
        <w:jc w:val="both"/>
        <w:rPr>
          <w:rFonts w:ascii="Verdana" w:hAnsi="Verdana"/>
          <w:sz w:val="20"/>
          <w:szCs w:val="20"/>
        </w:rPr>
      </w:pPr>
      <w:r w:rsidRPr="000E0F28">
        <w:rPr>
          <w:rFonts w:ascii="Verdana" w:hAnsi="Verdana"/>
          <w:sz w:val="20"/>
          <w:szCs w:val="20"/>
        </w:rPr>
        <w:t xml:space="preserve">Klíčovou roli v organizaci regionální dopravy v území České republiky hrají jednotlivé </w:t>
      </w:r>
      <w:r w:rsidRPr="000E0F28">
        <w:rPr>
          <w:rFonts w:ascii="Verdana" w:hAnsi="Verdana"/>
          <w:i/>
          <w:iCs/>
          <w:sz w:val="20"/>
          <w:szCs w:val="20"/>
        </w:rPr>
        <w:t>kraj</w:t>
      </w:r>
      <w:r w:rsidR="00314F16" w:rsidRPr="000E0F28">
        <w:rPr>
          <w:rFonts w:ascii="Verdana" w:hAnsi="Verdana"/>
          <w:i/>
          <w:iCs/>
          <w:sz w:val="20"/>
          <w:szCs w:val="20"/>
        </w:rPr>
        <w:t>e</w:t>
      </w:r>
      <w:r w:rsidRPr="000E0F28">
        <w:rPr>
          <w:rFonts w:ascii="Verdana" w:hAnsi="Verdana"/>
          <w:sz w:val="20"/>
          <w:szCs w:val="20"/>
        </w:rPr>
        <w:t xml:space="preserve"> – v Pra</w:t>
      </w:r>
      <w:r w:rsidR="00314F16" w:rsidRPr="000E0F28">
        <w:rPr>
          <w:rFonts w:ascii="Verdana" w:hAnsi="Verdana"/>
          <w:sz w:val="20"/>
          <w:szCs w:val="20"/>
        </w:rPr>
        <w:t>ze</w:t>
      </w:r>
      <w:r w:rsidRPr="000E0F28">
        <w:rPr>
          <w:rFonts w:ascii="Verdana" w:hAnsi="Verdana"/>
          <w:sz w:val="20"/>
          <w:szCs w:val="20"/>
        </w:rPr>
        <w:t xml:space="preserve"> a </w:t>
      </w:r>
      <w:r w:rsidR="00314F16" w:rsidRPr="000E0F28">
        <w:rPr>
          <w:rFonts w:ascii="Verdana" w:hAnsi="Verdana"/>
          <w:sz w:val="20"/>
          <w:szCs w:val="20"/>
        </w:rPr>
        <w:t xml:space="preserve">v </w:t>
      </w:r>
      <w:r w:rsidRPr="000E0F28">
        <w:rPr>
          <w:rFonts w:ascii="Verdana" w:hAnsi="Verdana"/>
          <w:sz w:val="20"/>
          <w:szCs w:val="20"/>
        </w:rPr>
        <w:t>její</w:t>
      </w:r>
      <w:r w:rsidR="00314F16" w:rsidRPr="000E0F28">
        <w:rPr>
          <w:rFonts w:ascii="Verdana" w:hAnsi="Verdana"/>
          <w:sz w:val="20"/>
          <w:szCs w:val="20"/>
        </w:rPr>
        <w:t>m</w:t>
      </w:r>
      <w:r w:rsidRPr="000E0F28">
        <w:rPr>
          <w:rFonts w:ascii="Verdana" w:hAnsi="Verdana"/>
          <w:sz w:val="20"/>
          <w:szCs w:val="20"/>
        </w:rPr>
        <w:t xml:space="preserve"> okolí jde o </w:t>
      </w:r>
      <w:r w:rsidR="00314F16" w:rsidRPr="000E0F28">
        <w:rPr>
          <w:rFonts w:ascii="Verdana" w:hAnsi="Verdana"/>
          <w:sz w:val="20"/>
          <w:szCs w:val="20"/>
        </w:rPr>
        <w:t xml:space="preserve">kraje </w:t>
      </w:r>
      <w:r w:rsidR="00314F16" w:rsidRPr="000E0F28">
        <w:rPr>
          <w:rFonts w:ascii="Verdana" w:hAnsi="Verdana"/>
          <w:i/>
          <w:iCs/>
          <w:sz w:val="20"/>
          <w:szCs w:val="20"/>
        </w:rPr>
        <w:t>Praha</w:t>
      </w:r>
      <w:r w:rsidR="00314F16" w:rsidRPr="000E0F28">
        <w:rPr>
          <w:rFonts w:ascii="Verdana" w:hAnsi="Verdana"/>
          <w:sz w:val="20"/>
          <w:szCs w:val="20"/>
        </w:rPr>
        <w:t xml:space="preserve"> a </w:t>
      </w:r>
      <w:r w:rsidR="00314F16" w:rsidRPr="000E0F28">
        <w:rPr>
          <w:rFonts w:ascii="Verdana" w:hAnsi="Verdana"/>
          <w:i/>
          <w:iCs/>
          <w:sz w:val="20"/>
          <w:szCs w:val="20"/>
        </w:rPr>
        <w:t>Středočeský kraj</w:t>
      </w:r>
      <w:r w:rsidR="00314F16" w:rsidRPr="000E0F28">
        <w:rPr>
          <w:rFonts w:ascii="Verdana" w:hAnsi="Verdana"/>
          <w:sz w:val="20"/>
          <w:szCs w:val="20"/>
        </w:rPr>
        <w:t xml:space="preserve">, v Brně o </w:t>
      </w:r>
      <w:r w:rsidR="00314F16" w:rsidRPr="000E0F28">
        <w:rPr>
          <w:rFonts w:ascii="Verdana" w:hAnsi="Verdana"/>
          <w:i/>
          <w:iCs/>
          <w:sz w:val="20"/>
          <w:szCs w:val="20"/>
        </w:rPr>
        <w:t>Jihomoravský kraj</w:t>
      </w:r>
      <w:r w:rsidR="00314F16" w:rsidRPr="000E0F28">
        <w:rPr>
          <w:rFonts w:ascii="Verdana" w:hAnsi="Verdana"/>
          <w:sz w:val="20"/>
          <w:szCs w:val="20"/>
        </w:rPr>
        <w:t xml:space="preserve"> a v Ostravě o </w:t>
      </w:r>
      <w:r w:rsidR="00314F16" w:rsidRPr="000E0F28">
        <w:rPr>
          <w:rFonts w:ascii="Verdana" w:hAnsi="Verdana"/>
          <w:i/>
          <w:iCs/>
          <w:sz w:val="20"/>
          <w:szCs w:val="20"/>
        </w:rPr>
        <w:t>Moravskoslezský kraj</w:t>
      </w:r>
      <w:r w:rsidRPr="000E0F28">
        <w:rPr>
          <w:rFonts w:ascii="Verdana" w:hAnsi="Verdana"/>
          <w:sz w:val="20"/>
          <w:szCs w:val="20"/>
        </w:rPr>
        <w:t>.</w:t>
      </w:r>
      <w:r w:rsidR="00314F16" w:rsidRPr="000E0F28">
        <w:rPr>
          <w:rFonts w:ascii="Verdana" w:hAnsi="Verdana"/>
          <w:sz w:val="20"/>
          <w:szCs w:val="20"/>
        </w:rPr>
        <w:t xml:space="preserve"> </w:t>
      </w:r>
      <w:r w:rsidR="00F030FC" w:rsidRPr="000E0F28">
        <w:rPr>
          <w:rFonts w:ascii="Verdana" w:hAnsi="Verdana"/>
          <w:sz w:val="20"/>
          <w:szCs w:val="20"/>
        </w:rPr>
        <w:t xml:space="preserve">Kraje tedy ve svém území </w:t>
      </w:r>
      <w:r w:rsidR="00FD7BF1" w:rsidRPr="000E0F28">
        <w:rPr>
          <w:rFonts w:ascii="Verdana" w:hAnsi="Verdana"/>
          <w:sz w:val="20"/>
          <w:szCs w:val="20"/>
        </w:rPr>
        <w:t xml:space="preserve">od doby svého vzniku, tj. od roku 2000, </w:t>
      </w:r>
      <w:r w:rsidR="0035088A" w:rsidRPr="000E0F28">
        <w:rPr>
          <w:rFonts w:ascii="Verdana" w:hAnsi="Verdana"/>
          <w:sz w:val="20"/>
          <w:szCs w:val="20"/>
        </w:rPr>
        <w:t xml:space="preserve">objednávají </w:t>
      </w:r>
      <w:r w:rsidR="00F030FC" w:rsidRPr="000E0F28">
        <w:rPr>
          <w:rFonts w:ascii="Verdana" w:hAnsi="Verdana"/>
          <w:sz w:val="20"/>
          <w:szCs w:val="20"/>
        </w:rPr>
        <w:t xml:space="preserve">regionální </w:t>
      </w:r>
      <w:r w:rsidR="00FD7BF1" w:rsidRPr="000E0F28">
        <w:rPr>
          <w:rFonts w:ascii="Verdana" w:hAnsi="Verdana"/>
          <w:sz w:val="20"/>
          <w:szCs w:val="20"/>
        </w:rPr>
        <w:t>vlakové</w:t>
      </w:r>
      <w:r w:rsidR="00F030FC" w:rsidRPr="000E0F28">
        <w:rPr>
          <w:rFonts w:ascii="Verdana" w:hAnsi="Verdana"/>
          <w:sz w:val="20"/>
          <w:szCs w:val="20"/>
        </w:rPr>
        <w:t xml:space="preserve"> spoje</w:t>
      </w:r>
      <w:r w:rsidR="0035088A" w:rsidRPr="000E0F28">
        <w:rPr>
          <w:rFonts w:ascii="Verdana" w:hAnsi="Verdana"/>
          <w:sz w:val="20"/>
          <w:szCs w:val="20"/>
        </w:rPr>
        <w:t>, přičemž o</w:t>
      </w:r>
      <w:r w:rsidR="00F030FC" w:rsidRPr="000E0F28">
        <w:rPr>
          <w:rFonts w:ascii="Verdana" w:hAnsi="Verdana"/>
          <w:sz w:val="20"/>
          <w:szCs w:val="20"/>
        </w:rPr>
        <w:t xml:space="preserve">bjednávky jsou v naprosté většině případů </w:t>
      </w:r>
      <w:r w:rsidR="00FD7BF1" w:rsidRPr="000E0F28">
        <w:rPr>
          <w:rFonts w:ascii="Verdana" w:hAnsi="Verdana"/>
          <w:sz w:val="20"/>
          <w:szCs w:val="20"/>
        </w:rPr>
        <w:t xml:space="preserve">– jak už bylo řečeno – </w:t>
      </w:r>
      <w:r w:rsidR="00F030FC" w:rsidRPr="000E0F28">
        <w:rPr>
          <w:rFonts w:ascii="Verdana" w:hAnsi="Verdana"/>
          <w:sz w:val="20"/>
          <w:szCs w:val="20"/>
        </w:rPr>
        <w:t xml:space="preserve">uzavírány s </w:t>
      </w:r>
      <w:r w:rsidR="00F030FC" w:rsidRPr="000E0F28">
        <w:rPr>
          <w:rFonts w:ascii="Verdana" w:hAnsi="Verdana"/>
          <w:i/>
          <w:iCs/>
          <w:sz w:val="20"/>
          <w:szCs w:val="20"/>
        </w:rPr>
        <w:t>Českými dr</w:t>
      </w:r>
      <w:r w:rsidR="0035088A" w:rsidRPr="000E0F28">
        <w:rPr>
          <w:rFonts w:ascii="Verdana" w:hAnsi="Verdana"/>
          <w:i/>
          <w:iCs/>
          <w:sz w:val="20"/>
          <w:szCs w:val="20"/>
        </w:rPr>
        <w:t>á</w:t>
      </w:r>
      <w:r w:rsidR="00F030FC" w:rsidRPr="000E0F28">
        <w:rPr>
          <w:rFonts w:ascii="Verdana" w:hAnsi="Verdana"/>
          <w:i/>
          <w:iCs/>
          <w:sz w:val="20"/>
          <w:szCs w:val="20"/>
        </w:rPr>
        <w:t>hami</w:t>
      </w:r>
      <w:r w:rsidR="0035088A" w:rsidRPr="000E0F28">
        <w:rPr>
          <w:rStyle w:val="Znakapoznpodarou"/>
          <w:rFonts w:ascii="Verdana" w:hAnsi="Verdana"/>
          <w:i/>
          <w:iCs/>
          <w:sz w:val="20"/>
          <w:szCs w:val="20"/>
        </w:rPr>
        <w:footnoteReference w:id="1"/>
      </w:r>
      <w:r w:rsidR="00F030FC" w:rsidRPr="000E0F28">
        <w:rPr>
          <w:rFonts w:ascii="Verdana" w:hAnsi="Verdana"/>
          <w:sz w:val="20"/>
          <w:szCs w:val="20"/>
        </w:rPr>
        <w:t xml:space="preserve">. Celá situace vyvrcholila tím, že všechny kraje v roce 2009, tj. těsně před přijetím zákona č. 194/2010 Sb., o veřejných službách v přepravě cestujících, který do českého právního prostředí zavádí požadavek EU na nabídková řízení při výběru drážního </w:t>
      </w:r>
      <w:r w:rsidR="00F030FC" w:rsidRPr="000E0F28">
        <w:rPr>
          <w:rFonts w:ascii="Verdana" w:hAnsi="Verdana"/>
          <w:sz w:val="20"/>
          <w:szCs w:val="20"/>
        </w:rPr>
        <w:lastRenderedPageBreak/>
        <w:t xml:space="preserve">dopravce zabezpečujícího dopravu v režimu veřejné služby, uzavřely přímo, tj. bez soutěže, desetiletou smlouvu o provozování téměř všech regionálních vlaků s </w:t>
      </w:r>
      <w:r w:rsidR="00F030FC" w:rsidRPr="000E0F28">
        <w:rPr>
          <w:rFonts w:ascii="Verdana" w:hAnsi="Verdana"/>
          <w:i/>
          <w:iCs/>
          <w:sz w:val="20"/>
          <w:szCs w:val="20"/>
        </w:rPr>
        <w:t>Českými dr</w:t>
      </w:r>
      <w:r w:rsidR="006E548B" w:rsidRPr="000E0F28">
        <w:rPr>
          <w:rFonts w:ascii="Verdana" w:hAnsi="Verdana"/>
          <w:i/>
          <w:iCs/>
          <w:sz w:val="20"/>
          <w:szCs w:val="20"/>
        </w:rPr>
        <w:t>á</w:t>
      </w:r>
      <w:r w:rsidR="00F030FC" w:rsidRPr="000E0F28">
        <w:rPr>
          <w:rFonts w:ascii="Verdana" w:hAnsi="Verdana"/>
          <w:i/>
          <w:iCs/>
          <w:sz w:val="20"/>
          <w:szCs w:val="20"/>
        </w:rPr>
        <w:t>hami</w:t>
      </w:r>
      <w:r w:rsidR="00F030FC" w:rsidRPr="000E0F28">
        <w:rPr>
          <w:rFonts w:ascii="Verdana" w:hAnsi="Verdana"/>
          <w:sz w:val="20"/>
          <w:szCs w:val="20"/>
        </w:rPr>
        <w:t xml:space="preserve">, a to navíc s možností prodloužení smlouvy o dalších pět let. Silným motivem k uzavření smlouvy, která jednoznačně posiluje postavení </w:t>
      </w:r>
      <w:r w:rsidR="00F030FC" w:rsidRPr="000E0F28">
        <w:rPr>
          <w:rFonts w:ascii="Verdana" w:hAnsi="Verdana"/>
          <w:i/>
          <w:iCs/>
          <w:sz w:val="20"/>
          <w:szCs w:val="20"/>
        </w:rPr>
        <w:t>Českých drah</w:t>
      </w:r>
      <w:r w:rsidR="00F030FC" w:rsidRPr="000E0F28">
        <w:rPr>
          <w:rFonts w:ascii="Verdana" w:hAnsi="Verdana"/>
          <w:sz w:val="20"/>
          <w:szCs w:val="20"/>
        </w:rPr>
        <w:t xml:space="preserve"> v regionální dopravě</w:t>
      </w:r>
      <w:r w:rsidR="00DF45E9" w:rsidRPr="000E0F28">
        <w:rPr>
          <w:rFonts w:ascii="Verdana" w:hAnsi="Verdana"/>
          <w:sz w:val="20"/>
          <w:szCs w:val="20"/>
        </w:rPr>
        <w:t>,</w:t>
      </w:r>
      <w:r w:rsidR="00F030FC" w:rsidRPr="000E0F28">
        <w:rPr>
          <w:rFonts w:ascii="Verdana" w:hAnsi="Verdana"/>
          <w:sz w:val="20"/>
          <w:szCs w:val="20"/>
        </w:rPr>
        <w:t xml:space="preserve"> byl podpis Memoranda o zajištění stabilního financování dopravní obslužnosti veřejnou regionální železniční osobní dopravou. Toto memorandum bylo v roce 2009 podepsáno mezi vládou České republiky a kraji a jeho podstatou bylo poskytnutí finančního příspěvku ze strany </w:t>
      </w:r>
      <w:r w:rsidR="005C0FF6" w:rsidRPr="000E0F28">
        <w:rPr>
          <w:rFonts w:ascii="Verdana" w:hAnsi="Verdana"/>
          <w:sz w:val="20"/>
          <w:szCs w:val="20"/>
        </w:rPr>
        <w:t>státu</w:t>
      </w:r>
      <w:r w:rsidR="00F030FC" w:rsidRPr="000E0F28">
        <w:rPr>
          <w:rFonts w:ascii="Verdana" w:hAnsi="Verdana"/>
          <w:sz w:val="20"/>
          <w:szCs w:val="20"/>
        </w:rPr>
        <w:t xml:space="preserve"> na zabezpečení regionální železniční dopravy na období let 2010 – 2019, ovšem pouze pod podmínkou, že kraje uzavřou v relativně krátkém časovém horizontu na dobu 10 let smlouvu s vybraným drážním dopravcem. Všechny kraje krátce na to podepsaly zmiňovanou smlouvu právě s </w:t>
      </w:r>
      <w:r w:rsidR="00F030FC" w:rsidRPr="000E0F28">
        <w:rPr>
          <w:rFonts w:ascii="Verdana" w:hAnsi="Verdana"/>
          <w:i/>
          <w:iCs/>
          <w:sz w:val="20"/>
          <w:szCs w:val="20"/>
        </w:rPr>
        <w:t>Českými drahami</w:t>
      </w:r>
      <w:r w:rsidR="00F030FC" w:rsidRPr="000E0F28">
        <w:rPr>
          <w:rFonts w:ascii="Verdana" w:hAnsi="Verdana"/>
          <w:sz w:val="20"/>
          <w:szCs w:val="20"/>
        </w:rPr>
        <w:t>.</w:t>
      </w:r>
    </w:p>
    <w:p w:rsidR="006E548B" w:rsidRPr="000E0F28" w:rsidRDefault="006E548B" w:rsidP="00F030FC">
      <w:pPr>
        <w:jc w:val="both"/>
        <w:rPr>
          <w:rFonts w:ascii="Verdana" w:hAnsi="Verdana"/>
          <w:sz w:val="20"/>
          <w:szCs w:val="20"/>
        </w:rPr>
      </w:pPr>
    </w:p>
    <w:p w:rsidR="00F030FC" w:rsidRPr="000E0F28" w:rsidRDefault="00F030FC" w:rsidP="00F030FC">
      <w:pPr>
        <w:jc w:val="both"/>
        <w:rPr>
          <w:rFonts w:ascii="Verdana" w:hAnsi="Verdana"/>
          <w:sz w:val="20"/>
          <w:szCs w:val="20"/>
        </w:rPr>
      </w:pPr>
      <w:r w:rsidRPr="000E0F28">
        <w:rPr>
          <w:rFonts w:ascii="Verdana" w:hAnsi="Verdana"/>
          <w:sz w:val="20"/>
          <w:szCs w:val="20"/>
        </w:rPr>
        <w:t xml:space="preserve">Uzavření smlouvy mezi kraji a </w:t>
      </w:r>
      <w:r w:rsidRPr="000E0F28">
        <w:rPr>
          <w:rFonts w:ascii="Verdana" w:hAnsi="Verdana"/>
          <w:i/>
          <w:iCs/>
          <w:sz w:val="20"/>
          <w:szCs w:val="20"/>
        </w:rPr>
        <w:t>Českými drahami</w:t>
      </w:r>
      <w:r w:rsidRPr="000E0F28">
        <w:rPr>
          <w:rFonts w:ascii="Verdana" w:hAnsi="Verdana"/>
          <w:sz w:val="20"/>
          <w:szCs w:val="20"/>
        </w:rPr>
        <w:t xml:space="preserve"> o provozování regionální železniční dopravy v letech 2010 – 2019 má závažné důsledky, neboť kraje České republiky se tímto svým rozhodnutím de facto vzdaly možností vybrat dopravce na základě nabídkového řízení, jehož cílem je nalézt dopravce, který kraji poskytne za specifikovaných podmínek nejefektivnější</w:t>
      </w:r>
      <w:r w:rsidR="005C0FF6" w:rsidRPr="000E0F28">
        <w:rPr>
          <w:rFonts w:ascii="Verdana" w:hAnsi="Verdana"/>
          <w:sz w:val="20"/>
          <w:szCs w:val="20"/>
        </w:rPr>
        <w:t>, nejkvalitnější</w:t>
      </w:r>
      <w:r w:rsidRPr="000E0F28">
        <w:rPr>
          <w:rFonts w:ascii="Verdana" w:hAnsi="Verdana"/>
          <w:sz w:val="20"/>
          <w:szCs w:val="20"/>
        </w:rPr>
        <w:t xml:space="preserve"> a </w:t>
      </w:r>
      <w:r w:rsidR="005C0FF6" w:rsidRPr="000E0F28">
        <w:rPr>
          <w:rFonts w:ascii="Verdana" w:hAnsi="Verdana"/>
          <w:sz w:val="20"/>
          <w:szCs w:val="20"/>
        </w:rPr>
        <w:t xml:space="preserve">také </w:t>
      </w:r>
      <w:r w:rsidRPr="000E0F28">
        <w:rPr>
          <w:rFonts w:ascii="Verdana" w:hAnsi="Verdana"/>
          <w:sz w:val="20"/>
          <w:szCs w:val="20"/>
        </w:rPr>
        <w:t xml:space="preserve">nejlepší způsob zabezpečení regionální drážní dopravy. Rozhodnutí krajů tak v podstatě vede k uzavření trhu regionální železniční dopravy v České republice na 10 roků, tj. na období let 2009 až 2019 (případně dokonce do roku 2024 v případě prodloužení dotčených smluv o dalších pět roků, na což je v jednotlivých smlouvách sjednána opce). </w:t>
      </w:r>
    </w:p>
    <w:p w:rsidR="006E548B" w:rsidRPr="000E0F28" w:rsidRDefault="006E548B" w:rsidP="00F030FC">
      <w:pPr>
        <w:jc w:val="both"/>
        <w:rPr>
          <w:rFonts w:ascii="Verdana" w:hAnsi="Verdana"/>
          <w:sz w:val="20"/>
          <w:szCs w:val="20"/>
        </w:rPr>
      </w:pPr>
    </w:p>
    <w:p w:rsidR="00F030FC" w:rsidRPr="000E0F28" w:rsidRDefault="00F030FC" w:rsidP="00F030FC">
      <w:pPr>
        <w:jc w:val="both"/>
        <w:rPr>
          <w:rFonts w:ascii="Verdana" w:hAnsi="Verdana"/>
          <w:sz w:val="20"/>
          <w:szCs w:val="20"/>
        </w:rPr>
      </w:pPr>
      <w:r w:rsidRPr="000E0F28">
        <w:rPr>
          <w:rFonts w:ascii="Verdana" w:hAnsi="Verdana"/>
          <w:sz w:val="20"/>
          <w:szCs w:val="20"/>
        </w:rPr>
        <w:t xml:space="preserve">Uzavření uvedené smlouvy je pro </w:t>
      </w:r>
      <w:r w:rsidRPr="000E0F28">
        <w:rPr>
          <w:rFonts w:ascii="Verdana" w:hAnsi="Verdana"/>
          <w:i/>
          <w:iCs/>
          <w:sz w:val="20"/>
          <w:szCs w:val="20"/>
        </w:rPr>
        <w:t>České dráhy</w:t>
      </w:r>
      <w:r w:rsidRPr="000E0F28">
        <w:rPr>
          <w:rFonts w:ascii="Verdana" w:hAnsi="Verdana"/>
          <w:sz w:val="20"/>
          <w:szCs w:val="20"/>
        </w:rPr>
        <w:t xml:space="preserve"> velmi výhodné, neboť jednotlivé kraje dopravcům, kteří pro ně v jejich administrativním území provoz regionálních vlaků zabezpečují, kompenzují náklady s tím spojené. Jen v roce 2012 tak podle údajů Ministerstva dopravy ČR zaplatily kraje za provozování osobní regionální železniční dopravy celkem 8,4 mld. Kč (http://www.mdcr.cz/cs/verejna-doprava/prehled_o_ </w:t>
      </w:r>
      <w:proofErr w:type="spellStart"/>
      <w:r w:rsidRPr="000E0F28">
        <w:rPr>
          <w:rFonts w:ascii="Verdana" w:hAnsi="Verdana"/>
          <w:sz w:val="20"/>
          <w:szCs w:val="20"/>
        </w:rPr>
        <w:t>objednavkach_verejnych_sluzeb</w:t>
      </w:r>
      <w:proofErr w:type="spellEnd"/>
      <w:r w:rsidRPr="000E0F28">
        <w:rPr>
          <w:rFonts w:ascii="Verdana" w:hAnsi="Verdana"/>
          <w:sz w:val="20"/>
          <w:szCs w:val="20"/>
        </w:rPr>
        <w:t xml:space="preserve">/). Plyne-li naprostá většina peněz z uzavřených smluv </w:t>
      </w:r>
      <w:r w:rsidRPr="000E0F28">
        <w:rPr>
          <w:rFonts w:ascii="Verdana" w:hAnsi="Verdana"/>
          <w:i/>
          <w:iCs/>
          <w:sz w:val="20"/>
          <w:szCs w:val="20"/>
        </w:rPr>
        <w:t>Českým dr</w:t>
      </w:r>
      <w:r w:rsidR="006E548B" w:rsidRPr="000E0F28">
        <w:rPr>
          <w:rFonts w:ascii="Verdana" w:hAnsi="Verdana"/>
          <w:i/>
          <w:iCs/>
          <w:sz w:val="20"/>
          <w:szCs w:val="20"/>
        </w:rPr>
        <w:t>á</w:t>
      </w:r>
      <w:r w:rsidRPr="000E0F28">
        <w:rPr>
          <w:rFonts w:ascii="Verdana" w:hAnsi="Verdana"/>
          <w:i/>
          <w:iCs/>
          <w:sz w:val="20"/>
          <w:szCs w:val="20"/>
        </w:rPr>
        <w:t>hám</w:t>
      </w:r>
      <w:r w:rsidRPr="000E0F28">
        <w:rPr>
          <w:rFonts w:ascii="Verdana" w:hAnsi="Verdana"/>
          <w:sz w:val="20"/>
          <w:szCs w:val="20"/>
        </w:rPr>
        <w:t xml:space="preserve"> jakožto dominantnímu regionálnímu drážnímu dopravci, lze očekávat, že na jejich účet v období mezi roky </w:t>
      </w:r>
      <w:smartTag w:uri="urn:schemas-microsoft-com:office:smarttags" w:element="metricconverter">
        <w:smartTagPr>
          <w:attr w:name="ProductID" w:val="2009 a"/>
        </w:smartTagPr>
        <w:r w:rsidRPr="000E0F28">
          <w:rPr>
            <w:rFonts w:ascii="Verdana" w:hAnsi="Verdana"/>
            <w:sz w:val="20"/>
            <w:szCs w:val="20"/>
          </w:rPr>
          <w:t>2009 a</w:t>
        </w:r>
      </w:smartTag>
      <w:r w:rsidRPr="000E0F28">
        <w:rPr>
          <w:rFonts w:ascii="Verdana" w:hAnsi="Verdana"/>
          <w:sz w:val="20"/>
          <w:szCs w:val="20"/>
        </w:rPr>
        <w:t xml:space="preserve"> 2019 přejde více než 80 mld. Kč (cca 3,2 mld. EUR). </w:t>
      </w:r>
      <w:r w:rsidRPr="000E0F28">
        <w:rPr>
          <w:rFonts w:ascii="Verdana" w:hAnsi="Verdana"/>
          <w:i/>
          <w:iCs/>
          <w:sz w:val="20"/>
          <w:szCs w:val="20"/>
        </w:rPr>
        <w:t>České dráhy</w:t>
      </w:r>
      <w:r w:rsidRPr="000E0F28">
        <w:rPr>
          <w:rFonts w:ascii="Verdana" w:hAnsi="Verdana"/>
          <w:sz w:val="20"/>
          <w:szCs w:val="20"/>
        </w:rPr>
        <w:t xml:space="preserve"> se za to ve většině krajů </w:t>
      </w:r>
      <w:r w:rsidR="006E548B" w:rsidRPr="000E0F28">
        <w:rPr>
          <w:rFonts w:ascii="Verdana" w:hAnsi="Verdana"/>
          <w:sz w:val="20"/>
          <w:szCs w:val="20"/>
        </w:rPr>
        <w:t xml:space="preserve">sice </w:t>
      </w:r>
      <w:r w:rsidRPr="000E0F28">
        <w:rPr>
          <w:rFonts w:ascii="Verdana" w:hAnsi="Verdana"/>
          <w:sz w:val="20"/>
          <w:szCs w:val="20"/>
        </w:rPr>
        <w:t xml:space="preserve">zavázaly, že v průběhu platnosti uzavřených smluv zvýší kvalitu vozidlového parku, neboť část finanční kompenzace hodlají investovat do modernizace stávajících vozidel, </w:t>
      </w:r>
      <w:r w:rsidR="006E548B" w:rsidRPr="000E0F28">
        <w:rPr>
          <w:rFonts w:ascii="Verdana" w:hAnsi="Verdana"/>
          <w:sz w:val="20"/>
          <w:szCs w:val="20"/>
        </w:rPr>
        <w:t>p</w:t>
      </w:r>
      <w:r w:rsidRPr="000E0F28">
        <w:rPr>
          <w:rFonts w:ascii="Verdana" w:hAnsi="Verdana"/>
          <w:sz w:val="20"/>
          <w:szCs w:val="20"/>
        </w:rPr>
        <w:t xml:space="preserve">řesto ale lze celkově uzavření diskutovaných desetiletých smluv mezi kraji a </w:t>
      </w:r>
      <w:r w:rsidRPr="000E0F28">
        <w:rPr>
          <w:rFonts w:ascii="Verdana" w:hAnsi="Verdana"/>
          <w:i/>
          <w:iCs/>
          <w:sz w:val="20"/>
          <w:szCs w:val="20"/>
        </w:rPr>
        <w:t>Českými dr</w:t>
      </w:r>
      <w:r w:rsidR="006E548B" w:rsidRPr="000E0F28">
        <w:rPr>
          <w:rFonts w:ascii="Verdana" w:hAnsi="Verdana"/>
          <w:i/>
          <w:iCs/>
          <w:sz w:val="20"/>
          <w:szCs w:val="20"/>
        </w:rPr>
        <w:t>á</w:t>
      </w:r>
      <w:r w:rsidRPr="000E0F28">
        <w:rPr>
          <w:rFonts w:ascii="Verdana" w:hAnsi="Verdana"/>
          <w:i/>
          <w:iCs/>
          <w:sz w:val="20"/>
          <w:szCs w:val="20"/>
        </w:rPr>
        <w:t>hami</w:t>
      </w:r>
      <w:r w:rsidRPr="000E0F28">
        <w:rPr>
          <w:rFonts w:ascii="Verdana" w:hAnsi="Verdana"/>
          <w:sz w:val="20"/>
          <w:szCs w:val="20"/>
        </w:rPr>
        <w:t xml:space="preserve"> vnímat negativně, protože ve své podstatě jdou proti liberalizačnímu étosu evropské dopravní politiky a naopak </w:t>
      </w:r>
      <w:r w:rsidR="00B812D8" w:rsidRPr="000E0F28">
        <w:rPr>
          <w:rFonts w:ascii="Verdana" w:hAnsi="Verdana"/>
          <w:sz w:val="20"/>
          <w:szCs w:val="20"/>
        </w:rPr>
        <w:t xml:space="preserve">v České republice </w:t>
      </w:r>
      <w:r w:rsidRPr="000E0F28">
        <w:rPr>
          <w:rFonts w:ascii="Verdana" w:hAnsi="Verdana"/>
          <w:sz w:val="20"/>
          <w:szCs w:val="20"/>
        </w:rPr>
        <w:t xml:space="preserve">výrazně posilují postavení dominantního dopravce, </w:t>
      </w:r>
      <w:r w:rsidRPr="000E0F28">
        <w:rPr>
          <w:rFonts w:ascii="Verdana" w:hAnsi="Verdana"/>
          <w:i/>
          <w:iCs/>
          <w:sz w:val="20"/>
          <w:szCs w:val="20"/>
        </w:rPr>
        <w:t>Českých drah</w:t>
      </w:r>
      <w:r w:rsidRPr="000E0F28">
        <w:rPr>
          <w:rFonts w:ascii="Verdana" w:hAnsi="Verdana"/>
          <w:sz w:val="20"/>
          <w:szCs w:val="20"/>
        </w:rPr>
        <w:t>, na úkor dopravců ostatních.</w:t>
      </w:r>
      <w:r w:rsidR="006E548B" w:rsidRPr="000E0F28">
        <w:rPr>
          <w:rFonts w:ascii="Verdana" w:hAnsi="Verdana"/>
          <w:sz w:val="20"/>
          <w:szCs w:val="20"/>
        </w:rPr>
        <w:t xml:space="preserve"> </w:t>
      </w:r>
      <w:r w:rsidR="005476DD" w:rsidRPr="000E0F28">
        <w:rPr>
          <w:rFonts w:ascii="Verdana" w:hAnsi="Verdana"/>
          <w:sz w:val="20"/>
          <w:szCs w:val="20"/>
        </w:rPr>
        <w:t xml:space="preserve">Tento krok je také v přímém protikladu s výše diskutovanými záměry bavorského </w:t>
      </w:r>
      <w:proofErr w:type="spellStart"/>
      <w:r w:rsidR="005476DD" w:rsidRPr="000E0F28">
        <w:rPr>
          <w:rFonts w:ascii="Verdana" w:hAnsi="Verdana"/>
          <w:i/>
          <w:iCs/>
          <w:sz w:val="20"/>
          <w:szCs w:val="20"/>
        </w:rPr>
        <w:t>BEGu</w:t>
      </w:r>
      <w:proofErr w:type="spellEnd"/>
      <w:r w:rsidR="005476DD" w:rsidRPr="000E0F28">
        <w:rPr>
          <w:rFonts w:ascii="Verdana" w:hAnsi="Verdana"/>
          <w:sz w:val="20"/>
          <w:szCs w:val="20"/>
        </w:rPr>
        <w:t xml:space="preserve">, který ve výběrových řízeních vidí důležitý nástroj ke zvýšení efektivity a atraktivity veřejné železniční dopravy. </w:t>
      </w:r>
    </w:p>
    <w:p w:rsidR="0047198D" w:rsidRPr="000E0F28" w:rsidRDefault="0047198D" w:rsidP="002F0EC5">
      <w:pPr>
        <w:jc w:val="both"/>
        <w:rPr>
          <w:rFonts w:ascii="Verdana" w:hAnsi="Verdana"/>
          <w:sz w:val="20"/>
          <w:szCs w:val="20"/>
        </w:rPr>
      </w:pPr>
    </w:p>
    <w:p w:rsidR="00B812D8" w:rsidRPr="000E0F28" w:rsidRDefault="00011BC3" w:rsidP="002F0EC5">
      <w:pPr>
        <w:jc w:val="both"/>
        <w:rPr>
          <w:rFonts w:ascii="Verdana" w:hAnsi="Verdana"/>
          <w:sz w:val="20"/>
          <w:szCs w:val="20"/>
        </w:rPr>
      </w:pPr>
      <w:r w:rsidRPr="000E0F28">
        <w:rPr>
          <w:rFonts w:ascii="Verdana" w:hAnsi="Verdana"/>
          <w:sz w:val="20"/>
          <w:szCs w:val="20"/>
        </w:rPr>
        <w:t xml:space="preserve">Ze srovnání situace v Praze, Brně a Ostravě s organizačním zázemím regionální železniční dopravy v německých městech vyplývají pro českou stranu kromě nižšího tlaku na konkurenci mezi dopravci </w:t>
      </w:r>
      <w:r w:rsidR="00D05423" w:rsidRPr="000E0F28">
        <w:rPr>
          <w:rFonts w:ascii="Verdana" w:hAnsi="Verdana"/>
          <w:sz w:val="20"/>
          <w:szCs w:val="20"/>
        </w:rPr>
        <w:t xml:space="preserve">cestou výběrových řízení </w:t>
      </w:r>
      <w:r w:rsidRPr="000E0F28">
        <w:rPr>
          <w:rFonts w:ascii="Verdana" w:hAnsi="Verdana"/>
          <w:sz w:val="20"/>
          <w:szCs w:val="20"/>
        </w:rPr>
        <w:t>i některé další skutečnosti. Shrnout je lze přehledně prostřednictvím následujících bodů:</w:t>
      </w:r>
    </w:p>
    <w:p w:rsidR="00EC0462" w:rsidRPr="000E0F28" w:rsidRDefault="00EC0462" w:rsidP="002F0EC5">
      <w:pPr>
        <w:jc w:val="both"/>
        <w:rPr>
          <w:rFonts w:ascii="Verdana" w:hAnsi="Verdana"/>
          <w:sz w:val="20"/>
          <w:szCs w:val="20"/>
        </w:rPr>
      </w:pPr>
    </w:p>
    <w:p w:rsidR="00011BC3" w:rsidRPr="000E0F28" w:rsidRDefault="00EC0462" w:rsidP="00EC0462">
      <w:pPr>
        <w:numPr>
          <w:ilvl w:val="0"/>
          <w:numId w:val="12"/>
        </w:numPr>
        <w:jc w:val="both"/>
        <w:rPr>
          <w:rFonts w:ascii="Verdana" w:hAnsi="Verdana"/>
          <w:sz w:val="20"/>
          <w:szCs w:val="20"/>
        </w:rPr>
      </w:pPr>
      <w:r w:rsidRPr="000E0F28">
        <w:rPr>
          <w:rFonts w:ascii="Verdana" w:hAnsi="Verdana"/>
          <w:sz w:val="20"/>
          <w:szCs w:val="20"/>
        </w:rPr>
        <w:t xml:space="preserve">Obtížnější koordinace plánů dopravní obsluhy s potřebnými úpravami drážní infrastruktury – zatímco bavorský </w:t>
      </w:r>
      <w:r w:rsidRPr="000E0F28">
        <w:rPr>
          <w:rFonts w:ascii="Verdana" w:hAnsi="Verdana"/>
          <w:i/>
          <w:iCs/>
          <w:sz w:val="20"/>
          <w:szCs w:val="20"/>
        </w:rPr>
        <w:t>BEG</w:t>
      </w:r>
      <w:r w:rsidRPr="000E0F28">
        <w:rPr>
          <w:rFonts w:ascii="Verdana" w:hAnsi="Verdana"/>
          <w:sz w:val="20"/>
          <w:szCs w:val="20"/>
        </w:rPr>
        <w:t xml:space="preserve"> i saský dopravní svaz </w:t>
      </w:r>
      <w:proofErr w:type="spellStart"/>
      <w:r w:rsidRPr="000E0F28">
        <w:rPr>
          <w:rFonts w:ascii="Verdana" w:hAnsi="Verdana"/>
          <w:i/>
          <w:iCs/>
          <w:sz w:val="20"/>
          <w:szCs w:val="20"/>
        </w:rPr>
        <w:t>Oberelbe</w:t>
      </w:r>
      <w:proofErr w:type="spellEnd"/>
      <w:r w:rsidRPr="000E0F28">
        <w:rPr>
          <w:rFonts w:ascii="Verdana" w:hAnsi="Verdana"/>
          <w:sz w:val="20"/>
          <w:szCs w:val="20"/>
        </w:rPr>
        <w:t xml:space="preserve"> disponují infrastrukturními pravomocemi, kraje v České republice jakožto organizátor dopravní obslužnosti ve veřejném zájmu nikoliv. Úpravy infrastruktury tak musí být plánovány v koordinaci se </w:t>
      </w:r>
      <w:r w:rsidRPr="000E0F28">
        <w:rPr>
          <w:rFonts w:ascii="Verdana" w:hAnsi="Verdana"/>
          <w:i/>
          <w:iCs/>
          <w:sz w:val="20"/>
          <w:szCs w:val="20"/>
        </w:rPr>
        <w:t>SŽDC</w:t>
      </w:r>
      <w:r w:rsidRPr="000E0F28">
        <w:rPr>
          <w:rFonts w:ascii="Verdana" w:hAnsi="Verdana"/>
          <w:sz w:val="20"/>
          <w:szCs w:val="20"/>
        </w:rPr>
        <w:t xml:space="preserve">, přičemž ze strany manažera infrastruktury </w:t>
      </w:r>
      <w:r w:rsidR="00B971DA" w:rsidRPr="000E0F28">
        <w:rPr>
          <w:rFonts w:ascii="Verdana" w:hAnsi="Verdana"/>
          <w:sz w:val="20"/>
          <w:szCs w:val="20"/>
        </w:rPr>
        <w:t xml:space="preserve">většinou </w:t>
      </w:r>
      <w:r w:rsidRPr="000E0F28">
        <w:rPr>
          <w:rFonts w:ascii="Verdana" w:hAnsi="Verdana"/>
          <w:sz w:val="20"/>
          <w:szCs w:val="20"/>
        </w:rPr>
        <w:t xml:space="preserve">na potřeby regionální </w:t>
      </w:r>
      <w:r w:rsidR="00C04427" w:rsidRPr="000E0F28">
        <w:rPr>
          <w:rFonts w:ascii="Verdana" w:hAnsi="Verdana"/>
          <w:sz w:val="20"/>
          <w:szCs w:val="20"/>
        </w:rPr>
        <w:t xml:space="preserve">železniční </w:t>
      </w:r>
      <w:r w:rsidRPr="000E0F28">
        <w:rPr>
          <w:rFonts w:ascii="Verdana" w:hAnsi="Verdana"/>
          <w:sz w:val="20"/>
          <w:szCs w:val="20"/>
        </w:rPr>
        <w:t xml:space="preserve">dopravy není brán </w:t>
      </w:r>
      <w:r w:rsidR="00D05423" w:rsidRPr="000E0F28">
        <w:rPr>
          <w:rFonts w:ascii="Verdana" w:hAnsi="Verdana"/>
          <w:sz w:val="20"/>
          <w:szCs w:val="20"/>
        </w:rPr>
        <w:t xml:space="preserve">přílišný </w:t>
      </w:r>
      <w:r w:rsidRPr="000E0F28">
        <w:rPr>
          <w:rFonts w:ascii="Verdana" w:hAnsi="Verdana"/>
          <w:sz w:val="20"/>
          <w:szCs w:val="20"/>
        </w:rPr>
        <w:t>zřetel</w:t>
      </w:r>
      <w:r w:rsidR="00B971DA" w:rsidRPr="000E0F28">
        <w:rPr>
          <w:rFonts w:ascii="Verdana" w:hAnsi="Verdana"/>
          <w:sz w:val="20"/>
          <w:szCs w:val="20"/>
        </w:rPr>
        <w:t>. A</w:t>
      </w:r>
      <w:r w:rsidRPr="000E0F28">
        <w:rPr>
          <w:rFonts w:ascii="Verdana" w:hAnsi="Verdana"/>
          <w:sz w:val="20"/>
          <w:szCs w:val="20"/>
        </w:rPr>
        <w:t xml:space="preserve">ktuálním příkladem může být neprovedená separace příměstské dopravy </w:t>
      </w:r>
      <w:r w:rsidR="00C04427" w:rsidRPr="000E0F28">
        <w:rPr>
          <w:rFonts w:ascii="Verdana" w:hAnsi="Verdana"/>
          <w:sz w:val="20"/>
          <w:szCs w:val="20"/>
        </w:rPr>
        <w:t>rozšířením počtu</w:t>
      </w:r>
      <w:r w:rsidRPr="000E0F28">
        <w:rPr>
          <w:rFonts w:ascii="Verdana" w:hAnsi="Verdana"/>
          <w:sz w:val="20"/>
          <w:szCs w:val="20"/>
        </w:rPr>
        <w:t xml:space="preserve"> traťových kolejí</w:t>
      </w:r>
      <w:r w:rsidR="00C04427" w:rsidRPr="000E0F28">
        <w:rPr>
          <w:rFonts w:ascii="Verdana" w:hAnsi="Verdana"/>
          <w:sz w:val="20"/>
          <w:szCs w:val="20"/>
        </w:rPr>
        <w:t xml:space="preserve"> při nedávné modernizaci železničních koridorů v zázemí Prahy, Brna a Ostravy. Jedinou výjimkou je přidání třetí traťové koleje v krátkém úseku Praha-</w:t>
      </w:r>
      <w:r w:rsidR="00D05423" w:rsidRPr="000E0F28">
        <w:rPr>
          <w:rFonts w:ascii="Verdana" w:hAnsi="Verdana"/>
          <w:sz w:val="20"/>
          <w:szCs w:val="20"/>
        </w:rPr>
        <w:t>Libeň</w:t>
      </w:r>
      <w:r w:rsidR="00C04427" w:rsidRPr="000E0F28">
        <w:rPr>
          <w:rFonts w:ascii="Verdana" w:hAnsi="Verdana"/>
          <w:sz w:val="20"/>
          <w:szCs w:val="20"/>
        </w:rPr>
        <w:t xml:space="preserve"> – Praha-</w:t>
      </w:r>
      <w:r w:rsidR="00D05423" w:rsidRPr="000E0F28">
        <w:rPr>
          <w:rFonts w:ascii="Verdana" w:hAnsi="Verdana"/>
          <w:sz w:val="20"/>
          <w:szCs w:val="20"/>
        </w:rPr>
        <w:t xml:space="preserve"> Běchovice</w:t>
      </w:r>
      <w:r w:rsidR="00C04427" w:rsidRPr="000E0F28">
        <w:rPr>
          <w:rFonts w:ascii="Verdana" w:hAnsi="Verdana"/>
          <w:sz w:val="20"/>
          <w:szCs w:val="20"/>
        </w:rPr>
        <w:t xml:space="preserve"> a výstavba tzv. Nového spojení v pražském uzlu.</w:t>
      </w:r>
    </w:p>
    <w:p w:rsidR="00C04427" w:rsidRPr="000E0F28" w:rsidRDefault="00C04427" w:rsidP="00C04427">
      <w:pPr>
        <w:jc w:val="both"/>
        <w:rPr>
          <w:rFonts w:ascii="Verdana" w:hAnsi="Verdana"/>
          <w:sz w:val="20"/>
          <w:szCs w:val="20"/>
        </w:rPr>
      </w:pPr>
    </w:p>
    <w:p w:rsidR="00C04427" w:rsidRPr="000E0F28" w:rsidRDefault="00EA6C94" w:rsidP="00EC0462">
      <w:pPr>
        <w:numPr>
          <w:ilvl w:val="0"/>
          <w:numId w:val="12"/>
        </w:numPr>
        <w:jc w:val="both"/>
        <w:rPr>
          <w:rFonts w:ascii="Verdana" w:hAnsi="Verdana"/>
          <w:sz w:val="20"/>
          <w:szCs w:val="20"/>
        </w:rPr>
      </w:pPr>
      <w:r w:rsidRPr="000E0F28">
        <w:rPr>
          <w:rFonts w:ascii="Verdana" w:hAnsi="Verdana"/>
          <w:sz w:val="20"/>
          <w:szCs w:val="20"/>
        </w:rPr>
        <w:lastRenderedPageBreak/>
        <w:t xml:space="preserve">V zázemí Prahy, Brna i Ostravy se pod záštitou příslušných krajů sice rozvíjejí integrované dopravní systémy, v nichž má železniční doprava hrát roli páteřního dopravního módu, ovšem </w:t>
      </w:r>
      <w:r w:rsidR="009C5F22" w:rsidRPr="000E0F28">
        <w:rPr>
          <w:rFonts w:ascii="Verdana" w:hAnsi="Verdana"/>
          <w:sz w:val="20"/>
          <w:szCs w:val="20"/>
        </w:rPr>
        <w:t>jejich fungování</w:t>
      </w:r>
      <w:r w:rsidRPr="000E0F28">
        <w:rPr>
          <w:rFonts w:ascii="Verdana" w:hAnsi="Verdana"/>
          <w:sz w:val="20"/>
          <w:szCs w:val="20"/>
        </w:rPr>
        <w:t xml:space="preserve"> </w:t>
      </w:r>
      <w:proofErr w:type="gramStart"/>
      <w:r w:rsidR="009C5F22" w:rsidRPr="000E0F28">
        <w:rPr>
          <w:rFonts w:ascii="Verdana" w:hAnsi="Verdana"/>
          <w:sz w:val="20"/>
          <w:szCs w:val="20"/>
        </w:rPr>
        <w:t xml:space="preserve">je </w:t>
      </w:r>
      <w:r w:rsidR="00D05423" w:rsidRPr="000E0F28">
        <w:rPr>
          <w:rFonts w:ascii="Verdana" w:hAnsi="Verdana"/>
          <w:sz w:val="20"/>
          <w:szCs w:val="20"/>
        </w:rPr>
        <w:t xml:space="preserve"> – snad</w:t>
      </w:r>
      <w:proofErr w:type="gramEnd"/>
      <w:r w:rsidR="00D05423" w:rsidRPr="000E0F28">
        <w:rPr>
          <w:rFonts w:ascii="Verdana" w:hAnsi="Verdana"/>
          <w:sz w:val="20"/>
          <w:szCs w:val="20"/>
        </w:rPr>
        <w:t xml:space="preserve"> s výjimkou Brna </w:t>
      </w:r>
      <w:r w:rsidR="007831C2" w:rsidRPr="000E0F28">
        <w:rPr>
          <w:rFonts w:ascii="Verdana" w:hAnsi="Verdana"/>
          <w:sz w:val="20"/>
          <w:szCs w:val="20"/>
        </w:rPr>
        <w:t xml:space="preserve">a místního </w:t>
      </w:r>
      <w:r w:rsidR="007831C2" w:rsidRPr="000E0F28">
        <w:rPr>
          <w:rFonts w:ascii="Verdana" w:hAnsi="Verdana"/>
          <w:i/>
          <w:iCs/>
          <w:sz w:val="20"/>
          <w:szCs w:val="20"/>
        </w:rPr>
        <w:t>Integrovaného dopravního systému Jihomoravského kraje</w:t>
      </w:r>
      <w:r w:rsidR="007831C2" w:rsidRPr="000E0F28">
        <w:rPr>
          <w:rFonts w:ascii="Verdana" w:hAnsi="Verdana"/>
          <w:sz w:val="20"/>
          <w:szCs w:val="20"/>
        </w:rPr>
        <w:t xml:space="preserve"> </w:t>
      </w:r>
      <w:r w:rsidR="00D05423" w:rsidRPr="000E0F28">
        <w:rPr>
          <w:rFonts w:ascii="Verdana" w:hAnsi="Verdana"/>
          <w:sz w:val="20"/>
          <w:szCs w:val="20"/>
        </w:rPr>
        <w:t xml:space="preserve">– </w:t>
      </w:r>
      <w:r w:rsidR="009C5F22" w:rsidRPr="000E0F28">
        <w:rPr>
          <w:rFonts w:ascii="Verdana" w:hAnsi="Verdana"/>
          <w:sz w:val="20"/>
          <w:szCs w:val="20"/>
        </w:rPr>
        <w:t>ve srovnání s vybranými německými městy</w:t>
      </w:r>
      <w:r w:rsidR="00D05423" w:rsidRPr="000E0F28">
        <w:rPr>
          <w:rFonts w:ascii="Verdana" w:hAnsi="Verdana"/>
          <w:sz w:val="20"/>
          <w:szCs w:val="20"/>
        </w:rPr>
        <w:t xml:space="preserve"> </w:t>
      </w:r>
      <w:r w:rsidR="009C5F22" w:rsidRPr="000E0F28">
        <w:rPr>
          <w:rFonts w:ascii="Verdana" w:hAnsi="Verdana"/>
          <w:sz w:val="20"/>
          <w:szCs w:val="20"/>
        </w:rPr>
        <w:t>spíše problematick</w:t>
      </w:r>
      <w:r w:rsidR="002A396A" w:rsidRPr="000E0F28">
        <w:rPr>
          <w:rFonts w:ascii="Verdana" w:hAnsi="Verdana"/>
          <w:sz w:val="20"/>
          <w:szCs w:val="20"/>
        </w:rPr>
        <w:t>é</w:t>
      </w:r>
      <w:r w:rsidR="009C5F22" w:rsidRPr="000E0F28">
        <w:rPr>
          <w:rFonts w:ascii="Verdana" w:hAnsi="Verdana"/>
          <w:sz w:val="20"/>
          <w:szCs w:val="20"/>
        </w:rPr>
        <w:t xml:space="preserve">. Zvláště komplikovaná situace panuje v zázemí Prahy, kde </w:t>
      </w:r>
      <w:r w:rsidR="00B73A15" w:rsidRPr="000E0F28">
        <w:rPr>
          <w:rFonts w:ascii="Verdana" w:hAnsi="Verdana"/>
          <w:sz w:val="20"/>
          <w:szCs w:val="20"/>
        </w:rPr>
        <w:t>v důsledku administrativního oddělení centrálního města od jeho zázemí</w:t>
      </w:r>
      <w:r w:rsidR="009C5F22" w:rsidRPr="000E0F28">
        <w:rPr>
          <w:rFonts w:ascii="Verdana" w:hAnsi="Verdana"/>
          <w:sz w:val="20"/>
          <w:szCs w:val="20"/>
        </w:rPr>
        <w:t xml:space="preserve"> </w:t>
      </w:r>
      <w:r w:rsidR="00B73A15" w:rsidRPr="000E0F28">
        <w:rPr>
          <w:rFonts w:ascii="Verdana" w:hAnsi="Verdana"/>
          <w:sz w:val="20"/>
          <w:szCs w:val="20"/>
        </w:rPr>
        <w:t xml:space="preserve">rozvíjejí </w:t>
      </w:r>
      <w:r w:rsidR="009C5F22" w:rsidRPr="000E0F28">
        <w:rPr>
          <w:rFonts w:ascii="Verdana" w:hAnsi="Verdana"/>
          <w:sz w:val="20"/>
          <w:szCs w:val="20"/>
        </w:rPr>
        <w:t xml:space="preserve">ne zcela kompatibilní integrované dopravní systémy jak </w:t>
      </w:r>
      <w:r w:rsidR="009C5F22" w:rsidRPr="000E0F28">
        <w:rPr>
          <w:rFonts w:ascii="Verdana" w:hAnsi="Verdana"/>
          <w:i/>
          <w:iCs/>
          <w:sz w:val="20"/>
          <w:szCs w:val="20"/>
        </w:rPr>
        <w:t>kraj Praha</w:t>
      </w:r>
      <w:r w:rsidR="009C5F22" w:rsidRPr="000E0F28">
        <w:rPr>
          <w:rFonts w:ascii="Verdana" w:hAnsi="Verdana"/>
          <w:sz w:val="20"/>
          <w:szCs w:val="20"/>
        </w:rPr>
        <w:t xml:space="preserve"> (tzv. </w:t>
      </w:r>
      <w:r w:rsidR="009C5F22" w:rsidRPr="000E0F28">
        <w:rPr>
          <w:rFonts w:ascii="Verdana" w:hAnsi="Verdana"/>
          <w:i/>
          <w:iCs/>
          <w:sz w:val="20"/>
          <w:szCs w:val="20"/>
        </w:rPr>
        <w:t>PID</w:t>
      </w:r>
      <w:r w:rsidR="001A2514" w:rsidRPr="000E0F28">
        <w:rPr>
          <w:rFonts w:ascii="Verdana" w:hAnsi="Verdana"/>
          <w:i/>
          <w:iCs/>
          <w:sz w:val="20"/>
          <w:szCs w:val="20"/>
        </w:rPr>
        <w:t xml:space="preserve"> – Pražská integrovaná doprava</w:t>
      </w:r>
      <w:r w:rsidR="009C5F22" w:rsidRPr="000E0F28">
        <w:rPr>
          <w:rFonts w:ascii="Verdana" w:hAnsi="Verdana"/>
          <w:sz w:val="20"/>
          <w:szCs w:val="20"/>
        </w:rPr>
        <w:t xml:space="preserve">), tak i </w:t>
      </w:r>
      <w:r w:rsidR="009C5F22" w:rsidRPr="000E0F28">
        <w:rPr>
          <w:rFonts w:ascii="Verdana" w:hAnsi="Verdana"/>
          <w:i/>
          <w:iCs/>
          <w:sz w:val="20"/>
          <w:szCs w:val="20"/>
        </w:rPr>
        <w:t>Středočeský kraj</w:t>
      </w:r>
      <w:r w:rsidR="009C5F22" w:rsidRPr="000E0F28">
        <w:rPr>
          <w:rFonts w:ascii="Verdana" w:hAnsi="Verdana"/>
          <w:sz w:val="20"/>
          <w:szCs w:val="20"/>
        </w:rPr>
        <w:t xml:space="preserve"> (tzv. </w:t>
      </w:r>
      <w:r w:rsidR="009C5F22" w:rsidRPr="000E0F28">
        <w:rPr>
          <w:rFonts w:ascii="Verdana" w:hAnsi="Verdana"/>
          <w:i/>
          <w:iCs/>
          <w:sz w:val="20"/>
          <w:szCs w:val="20"/>
        </w:rPr>
        <w:t>SID</w:t>
      </w:r>
      <w:r w:rsidR="009C5F22" w:rsidRPr="000E0F28">
        <w:rPr>
          <w:rFonts w:ascii="Verdana" w:hAnsi="Verdana"/>
          <w:sz w:val="20"/>
          <w:szCs w:val="20"/>
        </w:rPr>
        <w:t xml:space="preserve"> – </w:t>
      </w:r>
      <w:r w:rsidR="009C5F22" w:rsidRPr="000E0F28">
        <w:rPr>
          <w:rFonts w:ascii="Verdana" w:hAnsi="Verdana"/>
          <w:i/>
          <w:iCs/>
          <w:sz w:val="20"/>
          <w:szCs w:val="20"/>
        </w:rPr>
        <w:t>Středočeská integrovaná doprava</w:t>
      </w:r>
      <w:r w:rsidR="009C5F22" w:rsidRPr="000E0F28">
        <w:rPr>
          <w:rFonts w:ascii="Verdana" w:hAnsi="Verdana"/>
          <w:sz w:val="20"/>
          <w:szCs w:val="20"/>
        </w:rPr>
        <w:t xml:space="preserve">). </w:t>
      </w:r>
      <w:r w:rsidR="002A396A" w:rsidRPr="000E0F28">
        <w:rPr>
          <w:rFonts w:ascii="Verdana" w:hAnsi="Verdana"/>
          <w:sz w:val="20"/>
          <w:szCs w:val="20"/>
        </w:rPr>
        <w:t>Důsledkem toho je jen částečná integrace</w:t>
      </w:r>
      <w:r w:rsidR="00E35441" w:rsidRPr="000E0F28">
        <w:rPr>
          <w:rFonts w:ascii="Verdana" w:hAnsi="Verdana"/>
          <w:sz w:val="20"/>
          <w:szCs w:val="20"/>
        </w:rPr>
        <w:t xml:space="preserve">, respektive </w:t>
      </w:r>
      <w:r w:rsidR="002A396A" w:rsidRPr="000E0F28">
        <w:rPr>
          <w:rFonts w:ascii="Verdana" w:hAnsi="Verdana"/>
          <w:sz w:val="20"/>
          <w:szCs w:val="20"/>
        </w:rPr>
        <w:t>úplná neintegrace</w:t>
      </w:r>
      <w:r w:rsidR="00E35441" w:rsidRPr="000E0F28">
        <w:rPr>
          <w:rFonts w:ascii="Verdana" w:hAnsi="Verdana"/>
          <w:sz w:val="20"/>
          <w:szCs w:val="20"/>
        </w:rPr>
        <w:t>,</w:t>
      </w:r>
      <w:r w:rsidR="002A396A" w:rsidRPr="000E0F28">
        <w:rPr>
          <w:rFonts w:ascii="Verdana" w:hAnsi="Verdana"/>
          <w:sz w:val="20"/>
          <w:szCs w:val="20"/>
        </w:rPr>
        <w:t xml:space="preserve"> vlaků na některých tratích v zázemí Prahy do </w:t>
      </w:r>
      <w:proofErr w:type="spellStart"/>
      <w:r w:rsidR="002A396A" w:rsidRPr="000E0F28">
        <w:rPr>
          <w:rFonts w:ascii="Verdana" w:hAnsi="Verdana"/>
          <w:i/>
          <w:iCs/>
          <w:sz w:val="20"/>
          <w:szCs w:val="20"/>
        </w:rPr>
        <w:t>PIDu</w:t>
      </w:r>
      <w:proofErr w:type="spellEnd"/>
      <w:r w:rsidR="002A396A" w:rsidRPr="000E0F28">
        <w:rPr>
          <w:rFonts w:ascii="Verdana" w:hAnsi="Verdana"/>
          <w:sz w:val="20"/>
          <w:szCs w:val="20"/>
        </w:rPr>
        <w:t xml:space="preserve">. </w:t>
      </w:r>
    </w:p>
    <w:p w:rsidR="001A2514" w:rsidRPr="000E0F28" w:rsidRDefault="001A2514" w:rsidP="001A2514">
      <w:pPr>
        <w:jc w:val="both"/>
        <w:rPr>
          <w:rFonts w:ascii="Verdana" w:hAnsi="Verdana"/>
          <w:sz w:val="20"/>
          <w:szCs w:val="20"/>
        </w:rPr>
      </w:pPr>
    </w:p>
    <w:p w:rsidR="007939CF" w:rsidRPr="000E0F28" w:rsidRDefault="00B971DA" w:rsidP="00517060">
      <w:pPr>
        <w:numPr>
          <w:ilvl w:val="0"/>
          <w:numId w:val="12"/>
        </w:numPr>
        <w:jc w:val="both"/>
        <w:rPr>
          <w:rFonts w:ascii="Verdana" w:hAnsi="Verdana"/>
          <w:sz w:val="20"/>
          <w:szCs w:val="20"/>
        </w:rPr>
      </w:pPr>
      <w:r w:rsidRPr="000E0F28">
        <w:rPr>
          <w:rFonts w:ascii="Verdana" w:hAnsi="Verdana"/>
          <w:sz w:val="20"/>
          <w:szCs w:val="20"/>
        </w:rPr>
        <w:t xml:space="preserve">Nižší množství investovaných peněz do </w:t>
      </w:r>
      <w:r w:rsidR="00AC5289" w:rsidRPr="000E0F28">
        <w:rPr>
          <w:rFonts w:ascii="Verdana" w:hAnsi="Verdana"/>
          <w:sz w:val="20"/>
          <w:szCs w:val="20"/>
        </w:rPr>
        <w:t>zabezpečení provozu</w:t>
      </w:r>
      <w:r w:rsidRPr="000E0F28">
        <w:rPr>
          <w:rFonts w:ascii="Verdana" w:hAnsi="Verdana"/>
          <w:sz w:val="20"/>
          <w:szCs w:val="20"/>
        </w:rPr>
        <w:t xml:space="preserve"> systému </w:t>
      </w:r>
      <w:r w:rsidR="007D75F2" w:rsidRPr="000E0F28">
        <w:rPr>
          <w:rFonts w:ascii="Verdana" w:hAnsi="Verdana"/>
          <w:sz w:val="20"/>
          <w:szCs w:val="20"/>
        </w:rPr>
        <w:t xml:space="preserve">regionální </w:t>
      </w:r>
      <w:r w:rsidRPr="000E0F28">
        <w:rPr>
          <w:rFonts w:ascii="Verdana" w:hAnsi="Verdana"/>
          <w:sz w:val="20"/>
          <w:szCs w:val="20"/>
        </w:rPr>
        <w:t>železniční dopravy</w:t>
      </w:r>
      <w:r w:rsidR="00347BA9" w:rsidRPr="000E0F28">
        <w:rPr>
          <w:rFonts w:ascii="Verdana" w:hAnsi="Verdana"/>
          <w:sz w:val="20"/>
          <w:szCs w:val="20"/>
        </w:rPr>
        <w:t xml:space="preserve"> – </w:t>
      </w:r>
      <w:r w:rsidR="00AC5289" w:rsidRPr="000E0F28">
        <w:rPr>
          <w:rFonts w:ascii="Verdana" w:hAnsi="Verdana"/>
          <w:sz w:val="20"/>
          <w:szCs w:val="20"/>
        </w:rPr>
        <w:t>j</w:t>
      </w:r>
      <w:r w:rsidRPr="000E0F28">
        <w:rPr>
          <w:rFonts w:ascii="Verdana" w:hAnsi="Verdana"/>
          <w:sz w:val="20"/>
          <w:szCs w:val="20"/>
        </w:rPr>
        <w:t>ednoduché srovnání situace v Bavorsku a Sasku s příslušnými kraji České republiky umož</w:t>
      </w:r>
      <w:r w:rsidR="00F71575" w:rsidRPr="000E0F28">
        <w:rPr>
          <w:rFonts w:ascii="Verdana" w:hAnsi="Verdana"/>
          <w:sz w:val="20"/>
          <w:szCs w:val="20"/>
        </w:rPr>
        <w:t>ňuje tab. x. Vyplývá z</w:t>
      </w:r>
      <w:r w:rsidR="00AC5289" w:rsidRPr="000E0F28">
        <w:rPr>
          <w:rFonts w:ascii="Verdana" w:hAnsi="Verdana"/>
          <w:sz w:val="20"/>
          <w:szCs w:val="20"/>
        </w:rPr>
        <w:t> </w:t>
      </w:r>
      <w:r w:rsidR="00F71575" w:rsidRPr="000E0F28">
        <w:rPr>
          <w:rFonts w:ascii="Verdana" w:hAnsi="Verdana"/>
          <w:sz w:val="20"/>
          <w:szCs w:val="20"/>
        </w:rPr>
        <w:t>ní</w:t>
      </w:r>
      <w:r w:rsidR="00AC5289" w:rsidRPr="000E0F28">
        <w:rPr>
          <w:rFonts w:ascii="Verdana" w:hAnsi="Verdana"/>
          <w:sz w:val="20"/>
          <w:szCs w:val="20"/>
        </w:rPr>
        <w:t xml:space="preserve">, </w:t>
      </w:r>
      <w:r w:rsidR="007939CF" w:rsidRPr="000E0F28">
        <w:rPr>
          <w:rFonts w:ascii="Verdana" w:hAnsi="Verdana"/>
          <w:sz w:val="20"/>
          <w:szCs w:val="20"/>
        </w:rPr>
        <w:t>že v přepočtu na jeden vlakový kilometr, respektive na jednoho obyvatele</w:t>
      </w:r>
      <w:r w:rsidR="00347BA9" w:rsidRPr="000E0F28">
        <w:rPr>
          <w:rFonts w:ascii="Verdana" w:hAnsi="Verdana"/>
          <w:sz w:val="20"/>
          <w:szCs w:val="20"/>
        </w:rPr>
        <w:t xml:space="preserve">, </w:t>
      </w:r>
      <w:r w:rsidR="007939CF" w:rsidRPr="000E0F28">
        <w:rPr>
          <w:rFonts w:ascii="Verdana" w:hAnsi="Verdana"/>
          <w:sz w:val="20"/>
          <w:szCs w:val="20"/>
        </w:rPr>
        <w:t xml:space="preserve">jsou částky investované v České republice do regionální železniční dopravy ve srovnání s Německem </w:t>
      </w:r>
      <w:r w:rsidR="00517060" w:rsidRPr="000E0F28">
        <w:rPr>
          <w:rFonts w:ascii="Verdana" w:hAnsi="Verdana"/>
          <w:sz w:val="20"/>
          <w:szCs w:val="20"/>
        </w:rPr>
        <w:t xml:space="preserve">až dvakrát a v některých případech i vícekrát </w:t>
      </w:r>
      <w:r w:rsidR="007939CF" w:rsidRPr="000E0F28">
        <w:rPr>
          <w:rFonts w:ascii="Verdana" w:hAnsi="Verdana"/>
          <w:sz w:val="20"/>
          <w:szCs w:val="20"/>
        </w:rPr>
        <w:t>nižší.</w:t>
      </w:r>
      <w:r w:rsidR="00517060" w:rsidRPr="000E0F28">
        <w:rPr>
          <w:rFonts w:ascii="Verdana" w:hAnsi="Verdana"/>
          <w:sz w:val="20"/>
          <w:szCs w:val="20"/>
        </w:rPr>
        <w:t xml:space="preserve"> S</w:t>
      </w:r>
      <w:r w:rsidR="00347BA9" w:rsidRPr="000E0F28">
        <w:rPr>
          <w:rFonts w:ascii="Verdana" w:hAnsi="Verdana"/>
          <w:sz w:val="20"/>
          <w:szCs w:val="20"/>
        </w:rPr>
        <w:t> tím</w:t>
      </w:r>
      <w:r w:rsidR="00517060" w:rsidRPr="000E0F28">
        <w:rPr>
          <w:rFonts w:ascii="Verdana" w:hAnsi="Verdana"/>
          <w:sz w:val="20"/>
          <w:szCs w:val="20"/>
        </w:rPr>
        <w:t xml:space="preserve"> může souviset</w:t>
      </w:r>
      <w:r w:rsidR="007D75F2" w:rsidRPr="000E0F28">
        <w:rPr>
          <w:rFonts w:ascii="Verdana" w:hAnsi="Verdana"/>
          <w:sz w:val="20"/>
          <w:szCs w:val="20"/>
        </w:rPr>
        <w:t xml:space="preserve"> jak nižší frekvence spojů, tak</w:t>
      </w:r>
      <w:r w:rsidR="00517060" w:rsidRPr="000E0F28">
        <w:rPr>
          <w:rFonts w:ascii="Verdana" w:hAnsi="Verdana"/>
          <w:sz w:val="20"/>
          <w:szCs w:val="20"/>
        </w:rPr>
        <w:t xml:space="preserve"> i větší stáří a horší kvalita vozidlového parku, jehož prostřednictvím </w:t>
      </w:r>
      <w:r w:rsidR="00517060" w:rsidRPr="000E0F28">
        <w:rPr>
          <w:rFonts w:ascii="Verdana" w:hAnsi="Verdana"/>
          <w:i/>
          <w:iCs/>
          <w:sz w:val="20"/>
          <w:szCs w:val="20"/>
        </w:rPr>
        <w:t>České dráhy</w:t>
      </w:r>
      <w:r w:rsidR="00517060" w:rsidRPr="000E0F28">
        <w:rPr>
          <w:rFonts w:ascii="Verdana" w:hAnsi="Verdana"/>
          <w:sz w:val="20"/>
          <w:szCs w:val="20"/>
        </w:rPr>
        <w:t xml:space="preserve"> zabezpečují příměstskou vlakovou dopravu.</w:t>
      </w:r>
    </w:p>
    <w:p w:rsidR="00EC0462" w:rsidRPr="000E0F28" w:rsidRDefault="00EC0462" w:rsidP="002F0EC5">
      <w:pPr>
        <w:jc w:val="both"/>
        <w:rPr>
          <w:rFonts w:ascii="Verdana" w:hAnsi="Verdana"/>
          <w:sz w:val="20"/>
          <w:szCs w:val="20"/>
        </w:rPr>
      </w:pPr>
    </w:p>
    <w:p w:rsidR="00AC5289" w:rsidRPr="000E0F28" w:rsidRDefault="00AC5289" w:rsidP="00AC5289">
      <w:pPr>
        <w:ind w:left="720" w:hanging="720"/>
        <w:jc w:val="both"/>
        <w:rPr>
          <w:rFonts w:ascii="Verdana" w:hAnsi="Verdana"/>
          <w:sz w:val="20"/>
          <w:szCs w:val="20"/>
        </w:rPr>
      </w:pPr>
      <w:r w:rsidRPr="000E0F28">
        <w:rPr>
          <w:rFonts w:ascii="Verdana" w:hAnsi="Verdana"/>
          <w:sz w:val="20"/>
          <w:szCs w:val="20"/>
        </w:rPr>
        <w:t>Tab. x:</w:t>
      </w:r>
      <w:r w:rsidRPr="000E0F28">
        <w:rPr>
          <w:rFonts w:ascii="Verdana" w:hAnsi="Verdana"/>
          <w:sz w:val="20"/>
          <w:szCs w:val="20"/>
        </w:rPr>
        <w:tab/>
        <w:t>Množství peněz směřujících na zabezpečení systému regionální železniční dopravy ve vybraných územích v Německu a v České republice</w:t>
      </w:r>
    </w:p>
    <w:tbl>
      <w:tblPr>
        <w:tblW w:w="9072"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89"/>
        <w:gridCol w:w="1849"/>
        <w:gridCol w:w="1849"/>
        <w:gridCol w:w="1295"/>
        <w:gridCol w:w="1295"/>
        <w:gridCol w:w="1295"/>
      </w:tblGrid>
      <w:tr w:rsidR="005B0B32" w:rsidRPr="000E0F28" w:rsidTr="005B0B32">
        <w:trPr>
          <w:trHeight w:val="227"/>
        </w:trPr>
        <w:tc>
          <w:tcPr>
            <w:tcW w:w="1450" w:type="dxa"/>
            <w:vMerge w:val="restart"/>
            <w:tcBorders>
              <w:righ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Města</w:t>
            </w:r>
          </w:p>
        </w:tc>
        <w:tc>
          <w:tcPr>
            <w:tcW w:w="3600" w:type="dxa"/>
            <w:gridSpan w:val="2"/>
            <w:tcBorders>
              <w:top w:val="single" w:sz="12" w:space="0" w:color="auto"/>
              <w:left w:val="single" w:sz="12" w:space="0" w:color="auto"/>
              <w:righ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Regionální drážní doprava</w:t>
            </w:r>
          </w:p>
        </w:tc>
        <w:tc>
          <w:tcPr>
            <w:tcW w:w="3780" w:type="dxa"/>
            <w:gridSpan w:val="3"/>
            <w:tcBorders>
              <w:lef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Finance na regionální železniční dopravu</w:t>
            </w:r>
          </w:p>
        </w:tc>
      </w:tr>
      <w:tr w:rsidR="005B0B32" w:rsidRPr="000E0F28" w:rsidTr="005B0B32">
        <w:trPr>
          <w:trHeight w:val="227"/>
        </w:trPr>
        <w:tc>
          <w:tcPr>
            <w:tcW w:w="1450" w:type="dxa"/>
            <w:vMerge/>
            <w:tcBorders>
              <w:right w:val="single" w:sz="12" w:space="0" w:color="auto"/>
            </w:tcBorders>
            <w:vAlign w:val="center"/>
          </w:tcPr>
          <w:p w:rsidR="00AC5289" w:rsidRPr="000E0F28" w:rsidRDefault="00AC5289" w:rsidP="005B0B32">
            <w:pPr>
              <w:suppressAutoHyphens w:val="0"/>
              <w:jc w:val="center"/>
              <w:rPr>
                <w:rFonts w:ascii="Verdana" w:eastAsia="Times New Roman" w:hAnsi="Verdana" w:cs="Times New Roman"/>
                <w:kern w:val="0"/>
                <w:sz w:val="16"/>
                <w:szCs w:val="16"/>
                <w:lang w:eastAsia="cs-CZ"/>
              </w:rPr>
            </w:pPr>
          </w:p>
        </w:tc>
        <w:tc>
          <w:tcPr>
            <w:tcW w:w="1800" w:type="dxa"/>
            <w:vMerge w:val="restart"/>
            <w:tcBorders>
              <w:lef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objednatel</w:t>
            </w:r>
          </w:p>
        </w:tc>
        <w:tc>
          <w:tcPr>
            <w:tcW w:w="1800" w:type="dxa"/>
            <w:vMerge w:val="restart"/>
            <w:tcBorders>
              <w:righ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koordinátor</w:t>
            </w:r>
          </w:p>
        </w:tc>
        <w:tc>
          <w:tcPr>
            <w:tcW w:w="1260" w:type="dxa"/>
            <w:tcBorders>
              <w:left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celkem</w:t>
            </w:r>
          </w:p>
        </w:tc>
        <w:tc>
          <w:tcPr>
            <w:tcW w:w="1260" w:type="dxa"/>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 xml:space="preserve">na 1 </w:t>
            </w:r>
            <w:proofErr w:type="spellStart"/>
            <w:r w:rsidRPr="000E0F28">
              <w:rPr>
                <w:rFonts w:ascii="Verdana" w:eastAsia="Times New Roman" w:hAnsi="Verdana" w:cs="Times New Roman"/>
                <w:b/>
                <w:bCs/>
                <w:kern w:val="0"/>
                <w:sz w:val="16"/>
                <w:szCs w:val="16"/>
                <w:lang w:eastAsia="cs-CZ"/>
              </w:rPr>
              <w:t>vlkm</w:t>
            </w:r>
            <w:proofErr w:type="spellEnd"/>
          </w:p>
        </w:tc>
        <w:tc>
          <w:tcPr>
            <w:tcW w:w="1260" w:type="dxa"/>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na 1 obyv.</w:t>
            </w:r>
          </w:p>
        </w:tc>
      </w:tr>
      <w:tr w:rsidR="005B0B32" w:rsidRPr="000E0F28" w:rsidTr="005B0B32">
        <w:trPr>
          <w:trHeight w:val="227"/>
        </w:trPr>
        <w:tc>
          <w:tcPr>
            <w:tcW w:w="1450" w:type="dxa"/>
            <w:vMerge/>
            <w:tcBorders>
              <w:bottom w:val="single" w:sz="12" w:space="0" w:color="auto"/>
              <w:right w:val="single" w:sz="12" w:space="0" w:color="auto"/>
            </w:tcBorders>
            <w:vAlign w:val="center"/>
          </w:tcPr>
          <w:p w:rsidR="00AC5289" w:rsidRPr="000E0F28" w:rsidRDefault="00AC5289" w:rsidP="005B0B32">
            <w:pPr>
              <w:suppressAutoHyphens w:val="0"/>
              <w:jc w:val="center"/>
              <w:rPr>
                <w:rFonts w:ascii="Verdana" w:eastAsia="Times New Roman" w:hAnsi="Verdana" w:cs="Times New Roman"/>
                <w:kern w:val="0"/>
                <w:sz w:val="16"/>
                <w:szCs w:val="16"/>
                <w:lang w:eastAsia="cs-CZ"/>
              </w:rPr>
            </w:pPr>
          </w:p>
        </w:tc>
        <w:tc>
          <w:tcPr>
            <w:tcW w:w="1800" w:type="dxa"/>
            <w:vMerge/>
            <w:tcBorders>
              <w:left w:val="single" w:sz="12" w:space="0" w:color="auto"/>
              <w:bottom w:val="single" w:sz="12" w:space="0" w:color="auto"/>
            </w:tcBorders>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p>
        </w:tc>
        <w:tc>
          <w:tcPr>
            <w:tcW w:w="1800" w:type="dxa"/>
            <w:vMerge/>
            <w:tcBorders>
              <w:bottom w:val="single" w:sz="12" w:space="0" w:color="auto"/>
              <w:right w:val="single" w:sz="12" w:space="0" w:color="auto"/>
            </w:tcBorders>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p>
        </w:tc>
        <w:tc>
          <w:tcPr>
            <w:tcW w:w="1260" w:type="dxa"/>
            <w:tcBorders>
              <w:left w:val="single" w:sz="12" w:space="0" w:color="auto"/>
              <w:bottom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mil. EUR</w:t>
            </w:r>
          </w:p>
        </w:tc>
        <w:tc>
          <w:tcPr>
            <w:tcW w:w="1260" w:type="dxa"/>
            <w:tcBorders>
              <w:bottom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EUR</w:t>
            </w:r>
          </w:p>
        </w:tc>
        <w:tc>
          <w:tcPr>
            <w:tcW w:w="1260" w:type="dxa"/>
            <w:tcBorders>
              <w:bottom w:val="single" w:sz="12" w:space="0" w:color="auto"/>
            </w:tcBorders>
            <w:shd w:val="clear" w:color="auto" w:fill="auto"/>
            <w:noWrap/>
            <w:vAlign w:val="center"/>
          </w:tcPr>
          <w:p w:rsidR="00AC5289" w:rsidRPr="000E0F28" w:rsidRDefault="00AC5289" w:rsidP="005B0B32">
            <w:pPr>
              <w:suppressAutoHyphens w:val="0"/>
              <w:jc w:val="center"/>
              <w:rPr>
                <w:rFonts w:ascii="Verdana" w:eastAsia="Times New Roman" w:hAnsi="Verdana" w:cs="Times New Roman"/>
                <w:b/>
                <w:bCs/>
                <w:kern w:val="0"/>
                <w:sz w:val="16"/>
                <w:szCs w:val="16"/>
                <w:lang w:eastAsia="cs-CZ"/>
              </w:rPr>
            </w:pPr>
            <w:r w:rsidRPr="000E0F28">
              <w:rPr>
                <w:rFonts w:ascii="Verdana" w:eastAsia="Times New Roman" w:hAnsi="Verdana" w:cs="Times New Roman"/>
                <w:b/>
                <w:bCs/>
                <w:kern w:val="0"/>
                <w:sz w:val="16"/>
                <w:szCs w:val="16"/>
                <w:lang w:eastAsia="cs-CZ"/>
              </w:rPr>
              <w:t>EUR</w:t>
            </w:r>
          </w:p>
        </w:tc>
      </w:tr>
      <w:tr w:rsidR="005B0B32" w:rsidRPr="000E0F28" w:rsidTr="00AF3185">
        <w:trPr>
          <w:trHeight w:val="227"/>
        </w:trPr>
        <w:tc>
          <w:tcPr>
            <w:tcW w:w="1450" w:type="dxa"/>
            <w:tcBorders>
              <w:top w:val="single" w:sz="12" w:space="0" w:color="auto"/>
              <w:bottom w:val="single" w:sz="6"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Mnichov, Norimberk</w:t>
            </w:r>
          </w:p>
        </w:tc>
        <w:tc>
          <w:tcPr>
            <w:tcW w:w="1800" w:type="dxa"/>
            <w:tcBorders>
              <w:top w:val="single" w:sz="12" w:space="0" w:color="auto"/>
              <w:left w:val="single" w:sz="12" w:space="0" w:color="auto"/>
              <w:bottom w:val="single" w:sz="6"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Bavorsko</w:t>
            </w:r>
          </w:p>
        </w:tc>
        <w:tc>
          <w:tcPr>
            <w:tcW w:w="1800" w:type="dxa"/>
            <w:tcBorders>
              <w:top w:val="single" w:sz="12" w:space="0" w:color="auto"/>
              <w:bottom w:val="single" w:sz="6"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BEG</w:t>
            </w:r>
          </w:p>
        </w:tc>
        <w:tc>
          <w:tcPr>
            <w:tcW w:w="1260" w:type="dxa"/>
            <w:tcBorders>
              <w:top w:val="single" w:sz="12" w:space="0" w:color="auto"/>
              <w:left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924,8</w:t>
            </w:r>
          </w:p>
        </w:tc>
        <w:tc>
          <w:tcPr>
            <w:tcW w:w="1260" w:type="dxa"/>
            <w:tcBorders>
              <w:top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7,9</w:t>
            </w:r>
          </w:p>
        </w:tc>
        <w:tc>
          <w:tcPr>
            <w:tcW w:w="1260" w:type="dxa"/>
            <w:tcBorders>
              <w:top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74</w:t>
            </w:r>
          </w:p>
        </w:tc>
      </w:tr>
      <w:tr w:rsidR="005B0B32" w:rsidRPr="000E0F28" w:rsidTr="007254DF">
        <w:trPr>
          <w:trHeight w:val="227"/>
        </w:trPr>
        <w:tc>
          <w:tcPr>
            <w:tcW w:w="1450" w:type="dxa"/>
            <w:tcBorders>
              <w:top w:val="single" w:sz="6" w:space="0" w:color="auto"/>
              <w:bottom w:val="single" w:sz="12"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Drážďany</w:t>
            </w:r>
          </w:p>
        </w:tc>
        <w:tc>
          <w:tcPr>
            <w:tcW w:w="1800" w:type="dxa"/>
            <w:tcBorders>
              <w:top w:val="single" w:sz="6" w:space="0" w:color="auto"/>
              <w:left w:val="single" w:sz="12" w:space="0" w:color="auto"/>
              <w:bottom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Sasko</w:t>
            </w:r>
          </w:p>
        </w:tc>
        <w:tc>
          <w:tcPr>
            <w:tcW w:w="1800" w:type="dxa"/>
            <w:tcBorders>
              <w:top w:val="single" w:sz="6" w:space="0" w:color="auto"/>
              <w:bottom w:val="single" w:sz="12"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proofErr w:type="spellStart"/>
            <w:r w:rsidRPr="000E0F28">
              <w:rPr>
                <w:rFonts w:ascii="Verdana" w:eastAsia="Times New Roman" w:hAnsi="Verdana" w:cs="Times New Roman"/>
                <w:kern w:val="0"/>
                <w:sz w:val="16"/>
                <w:szCs w:val="16"/>
                <w:lang w:eastAsia="cs-CZ"/>
              </w:rPr>
              <w:t>Verkehrsverbund</w:t>
            </w:r>
            <w:proofErr w:type="spellEnd"/>
            <w:r w:rsidRPr="000E0F28">
              <w:rPr>
                <w:rFonts w:ascii="Verdana" w:eastAsia="Times New Roman" w:hAnsi="Verdana" w:cs="Times New Roman"/>
                <w:kern w:val="0"/>
                <w:sz w:val="16"/>
                <w:szCs w:val="16"/>
                <w:lang w:eastAsia="cs-CZ"/>
              </w:rPr>
              <w:t xml:space="preserve"> </w:t>
            </w:r>
            <w:proofErr w:type="spellStart"/>
            <w:r w:rsidRPr="000E0F28">
              <w:rPr>
                <w:rFonts w:ascii="Verdana" w:eastAsia="Times New Roman" w:hAnsi="Verdana" w:cs="Times New Roman"/>
                <w:kern w:val="0"/>
                <w:sz w:val="16"/>
                <w:szCs w:val="16"/>
                <w:lang w:eastAsia="cs-CZ"/>
              </w:rPr>
              <w:t>Oberelbe</w:t>
            </w:r>
            <w:proofErr w:type="spellEnd"/>
          </w:p>
        </w:tc>
        <w:tc>
          <w:tcPr>
            <w:tcW w:w="1260" w:type="dxa"/>
            <w:tcBorders>
              <w:top w:val="single" w:sz="6" w:space="0" w:color="auto"/>
              <w:left w:val="single" w:sz="12" w:space="0" w:color="auto"/>
              <w:bottom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91,4</w:t>
            </w:r>
          </w:p>
        </w:tc>
        <w:tc>
          <w:tcPr>
            <w:tcW w:w="1260" w:type="dxa"/>
            <w:tcBorders>
              <w:top w:val="single" w:sz="6" w:space="0" w:color="auto"/>
              <w:bottom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11,0</w:t>
            </w:r>
          </w:p>
        </w:tc>
        <w:tc>
          <w:tcPr>
            <w:tcW w:w="1260" w:type="dxa"/>
            <w:tcBorders>
              <w:top w:val="single" w:sz="6" w:space="0" w:color="auto"/>
              <w:bottom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76</w:t>
            </w:r>
          </w:p>
        </w:tc>
      </w:tr>
      <w:tr w:rsidR="005B0B32" w:rsidRPr="000E0F28" w:rsidTr="007254DF">
        <w:trPr>
          <w:trHeight w:val="227"/>
        </w:trPr>
        <w:tc>
          <w:tcPr>
            <w:tcW w:w="1450" w:type="dxa"/>
            <w:vMerge w:val="restart"/>
            <w:tcBorders>
              <w:top w:val="single" w:sz="12" w:space="0" w:color="auto"/>
              <w:bottom w:val="single" w:sz="6"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Praha</w:t>
            </w:r>
          </w:p>
        </w:tc>
        <w:tc>
          <w:tcPr>
            <w:tcW w:w="1800" w:type="dxa"/>
            <w:tcBorders>
              <w:top w:val="single" w:sz="12" w:space="0" w:color="auto"/>
              <w:left w:val="single" w:sz="12" w:space="0" w:color="auto"/>
              <w:bottom w:val="single" w:sz="6"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Praha</w:t>
            </w:r>
          </w:p>
        </w:tc>
        <w:tc>
          <w:tcPr>
            <w:tcW w:w="1800" w:type="dxa"/>
            <w:tcBorders>
              <w:top w:val="single" w:sz="12" w:space="0" w:color="auto"/>
              <w:bottom w:val="single" w:sz="6"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ROPID</w:t>
            </w:r>
          </w:p>
        </w:tc>
        <w:tc>
          <w:tcPr>
            <w:tcW w:w="1260" w:type="dxa"/>
            <w:tcBorders>
              <w:top w:val="single" w:sz="12" w:space="0" w:color="auto"/>
              <w:left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26,9</w:t>
            </w:r>
          </w:p>
        </w:tc>
        <w:tc>
          <w:tcPr>
            <w:tcW w:w="1260" w:type="dxa"/>
            <w:tcBorders>
              <w:top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5,9</w:t>
            </w:r>
          </w:p>
        </w:tc>
        <w:tc>
          <w:tcPr>
            <w:tcW w:w="1260" w:type="dxa"/>
            <w:tcBorders>
              <w:top w:val="single" w:sz="12" w:space="0" w:color="auto"/>
              <w:bottom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22</w:t>
            </w:r>
          </w:p>
        </w:tc>
      </w:tr>
      <w:tr w:rsidR="005B0B32" w:rsidRPr="000E0F28" w:rsidTr="007254DF">
        <w:trPr>
          <w:trHeight w:val="227"/>
        </w:trPr>
        <w:tc>
          <w:tcPr>
            <w:tcW w:w="1450" w:type="dxa"/>
            <w:vMerge/>
            <w:tcBorders>
              <w:top w:val="single" w:sz="6" w:space="0" w:color="auto"/>
              <w:right w:val="single" w:sz="12" w:space="0" w:color="auto"/>
            </w:tcBorders>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p>
        </w:tc>
        <w:tc>
          <w:tcPr>
            <w:tcW w:w="1800" w:type="dxa"/>
            <w:tcBorders>
              <w:top w:val="single" w:sz="6" w:space="0" w:color="auto"/>
              <w:lef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Středočeský kraj</w:t>
            </w:r>
          </w:p>
        </w:tc>
        <w:tc>
          <w:tcPr>
            <w:tcW w:w="1800" w:type="dxa"/>
            <w:tcBorders>
              <w:top w:val="single" w:sz="6" w:space="0" w:color="auto"/>
              <w:right w:val="single" w:sz="12" w:space="0" w:color="auto"/>
            </w:tcBorders>
            <w:shd w:val="clear" w:color="auto" w:fill="auto"/>
            <w:noWrap/>
            <w:vAlign w:val="center"/>
          </w:tcPr>
          <w:p w:rsidR="008F79A2"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ROPID</w:t>
            </w:r>
            <w:r w:rsidR="008F79A2" w:rsidRPr="000E0F28">
              <w:rPr>
                <w:rFonts w:ascii="Verdana" w:eastAsia="Times New Roman" w:hAnsi="Verdana" w:cs="Times New Roman"/>
                <w:kern w:val="0"/>
                <w:sz w:val="16"/>
                <w:szCs w:val="16"/>
                <w:lang w:eastAsia="cs-CZ"/>
              </w:rPr>
              <w:t xml:space="preserve">, </w:t>
            </w:r>
          </w:p>
          <w:p w:rsidR="00AC5289" w:rsidRPr="000E0F28" w:rsidRDefault="008F79A2"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Středočeský kraj</w:t>
            </w:r>
          </w:p>
        </w:tc>
        <w:tc>
          <w:tcPr>
            <w:tcW w:w="1260" w:type="dxa"/>
            <w:tcBorders>
              <w:top w:val="single" w:sz="6" w:space="0" w:color="auto"/>
              <w:left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55,9</w:t>
            </w:r>
          </w:p>
        </w:tc>
        <w:tc>
          <w:tcPr>
            <w:tcW w:w="1260" w:type="dxa"/>
            <w:tcBorders>
              <w:top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3,9</w:t>
            </w:r>
          </w:p>
        </w:tc>
        <w:tc>
          <w:tcPr>
            <w:tcW w:w="1260" w:type="dxa"/>
            <w:tcBorders>
              <w:top w:val="single" w:sz="6"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44</w:t>
            </w:r>
          </w:p>
        </w:tc>
      </w:tr>
      <w:tr w:rsidR="005B0B32" w:rsidRPr="000E0F28" w:rsidTr="00AF3185">
        <w:trPr>
          <w:trHeight w:val="227"/>
        </w:trPr>
        <w:tc>
          <w:tcPr>
            <w:tcW w:w="1450" w:type="dxa"/>
            <w:tcBorders>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Brno</w:t>
            </w:r>
          </w:p>
        </w:tc>
        <w:tc>
          <w:tcPr>
            <w:tcW w:w="1800" w:type="dxa"/>
            <w:tcBorders>
              <w:lef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Jihomoravský kraj</w:t>
            </w:r>
          </w:p>
        </w:tc>
        <w:tc>
          <w:tcPr>
            <w:tcW w:w="1800" w:type="dxa"/>
            <w:tcBorders>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KORDIS</w:t>
            </w:r>
          </w:p>
        </w:tc>
        <w:tc>
          <w:tcPr>
            <w:tcW w:w="1260" w:type="dxa"/>
            <w:tcBorders>
              <w:left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33,2</w:t>
            </w:r>
          </w:p>
        </w:tc>
        <w:tc>
          <w:tcPr>
            <w:tcW w:w="1260" w:type="dxa"/>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3,7</w:t>
            </w:r>
          </w:p>
        </w:tc>
        <w:tc>
          <w:tcPr>
            <w:tcW w:w="1260" w:type="dxa"/>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28</w:t>
            </w:r>
          </w:p>
        </w:tc>
      </w:tr>
      <w:tr w:rsidR="005B0B32" w:rsidRPr="000E0F28" w:rsidTr="00AF3185">
        <w:trPr>
          <w:trHeight w:val="227"/>
        </w:trPr>
        <w:tc>
          <w:tcPr>
            <w:tcW w:w="1450" w:type="dxa"/>
            <w:tcBorders>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Ostrava</w:t>
            </w:r>
          </w:p>
        </w:tc>
        <w:tc>
          <w:tcPr>
            <w:tcW w:w="1800" w:type="dxa"/>
            <w:tcBorders>
              <w:left w:val="single" w:sz="12" w:space="0" w:color="auto"/>
              <w:bottom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Moravskoslezský kraj</w:t>
            </w:r>
          </w:p>
        </w:tc>
        <w:tc>
          <w:tcPr>
            <w:tcW w:w="1800" w:type="dxa"/>
            <w:tcBorders>
              <w:bottom w:val="single" w:sz="12" w:space="0" w:color="auto"/>
              <w:right w:val="single" w:sz="12" w:space="0" w:color="auto"/>
            </w:tcBorders>
            <w:shd w:val="clear" w:color="auto" w:fill="auto"/>
            <w:noWrap/>
            <w:vAlign w:val="center"/>
          </w:tcPr>
          <w:p w:rsidR="00AC5289" w:rsidRPr="000E0F28" w:rsidRDefault="00AC5289" w:rsidP="00AF3185">
            <w:pPr>
              <w:suppressAutoHyphens w:val="0"/>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ODIS</w:t>
            </w:r>
          </w:p>
        </w:tc>
        <w:tc>
          <w:tcPr>
            <w:tcW w:w="1260" w:type="dxa"/>
            <w:tcBorders>
              <w:left w:val="single" w:sz="12" w:space="0" w:color="auto"/>
            </w:tcBorders>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23,6</w:t>
            </w:r>
          </w:p>
        </w:tc>
        <w:tc>
          <w:tcPr>
            <w:tcW w:w="1260" w:type="dxa"/>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4,6</w:t>
            </w:r>
          </w:p>
        </w:tc>
        <w:tc>
          <w:tcPr>
            <w:tcW w:w="1260" w:type="dxa"/>
            <w:shd w:val="clear" w:color="auto" w:fill="auto"/>
            <w:noWrap/>
            <w:vAlign w:val="center"/>
          </w:tcPr>
          <w:p w:rsidR="00AC5289" w:rsidRPr="000E0F28" w:rsidRDefault="00AC5289" w:rsidP="00AF3185">
            <w:pPr>
              <w:suppressAutoHyphens w:val="0"/>
              <w:jc w:val="right"/>
              <w:rPr>
                <w:rFonts w:ascii="Verdana" w:eastAsia="Times New Roman" w:hAnsi="Verdana" w:cs="Times New Roman"/>
                <w:kern w:val="0"/>
                <w:sz w:val="16"/>
                <w:szCs w:val="16"/>
                <w:lang w:eastAsia="cs-CZ"/>
              </w:rPr>
            </w:pPr>
            <w:r w:rsidRPr="000E0F28">
              <w:rPr>
                <w:rFonts w:ascii="Verdana" w:eastAsia="Times New Roman" w:hAnsi="Verdana" w:cs="Times New Roman"/>
                <w:kern w:val="0"/>
                <w:sz w:val="16"/>
                <w:szCs w:val="16"/>
                <w:lang w:eastAsia="cs-CZ"/>
              </w:rPr>
              <w:t>27</w:t>
            </w:r>
          </w:p>
        </w:tc>
      </w:tr>
    </w:tbl>
    <w:p w:rsidR="00AC5289" w:rsidRPr="000E0F28" w:rsidRDefault="00AC5289" w:rsidP="00AC5289">
      <w:pPr>
        <w:ind w:left="900" w:hanging="900"/>
        <w:jc w:val="both"/>
        <w:rPr>
          <w:rFonts w:ascii="Verdana" w:hAnsi="Verdana"/>
          <w:sz w:val="16"/>
          <w:szCs w:val="16"/>
        </w:rPr>
      </w:pPr>
      <w:r w:rsidRPr="000E0F28">
        <w:rPr>
          <w:rFonts w:ascii="Verdana" w:hAnsi="Verdana"/>
          <w:sz w:val="16"/>
          <w:szCs w:val="16"/>
        </w:rPr>
        <w:t>Poznámka:</w:t>
      </w:r>
      <w:r w:rsidRPr="000E0F28">
        <w:rPr>
          <w:rFonts w:ascii="Verdana" w:hAnsi="Verdana"/>
          <w:sz w:val="16"/>
          <w:szCs w:val="16"/>
        </w:rPr>
        <w:tab/>
        <w:t xml:space="preserve">přepočet částek v Kč na </w:t>
      </w:r>
      <w:proofErr w:type="gramStart"/>
      <w:r w:rsidRPr="000E0F28">
        <w:rPr>
          <w:rFonts w:ascii="Verdana" w:hAnsi="Verdana"/>
          <w:sz w:val="16"/>
          <w:szCs w:val="16"/>
        </w:rPr>
        <w:t>EUR</w:t>
      </w:r>
      <w:proofErr w:type="gramEnd"/>
      <w:r w:rsidRPr="000E0F28">
        <w:rPr>
          <w:rFonts w:ascii="Verdana" w:hAnsi="Verdana"/>
          <w:sz w:val="16"/>
          <w:szCs w:val="16"/>
        </w:rPr>
        <w:t xml:space="preserve"> byl proveden podle kursu ČNB platného dne 12.8.2013</w:t>
      </w:r>
    </w:p>
    <w:p w:rsidR="00AC5289" w:rsidRPr="000E0F28" w:rsidRDefault="00AC5289" w:rsidP="00EA0C9C">
      <w:pPr>
        <w:ind w:left="900" w:hanging="900"/>
        <w:rPr>
          <w:rFonts w:ascii="Verdana" w:hAnsi="Verdana"/>
          <w:sz w:val="16"/>
          <w:szCs w:val="16"/>
        </w:rPr>
      </w:pPr>
      <w:r w:rsidRPr="000E0F28">
        <w:rPr>
          <w:rFonts w:ascii="Verdana" w:hAnsi="Verdana"/>
          <w:sz w:val="16"/>
          <w:szCs w:val="16"/>
        </w:rPr>
        <w:t>Prameny:</w:t>
      </w:r>
      <w:r w:rsidRPr="000E0F28">
        <w:rPr>
          <w:rFonts w:ascii="Verdana" w:hAnsi="Verdana"/>
          <w:sz w:val="16"/>
          <w:szCs w:val="16"/>
        </w:rPr>
        <w:tab/>
      </w:r>
      <w:hyperlink r:id="rId28" w:history="1">
        <w:r w:rsidRPr="000E0F28">
          <w:rPr>
            <w:rStyle w:val="Hypertextovodkaz"/>
            <w:rFonts w:ascii="Verdana" w:hAnsi="Verdana"/>
            <w:color w:val="auto"/>
            <w:sz w:val="16"/>
            <w:szCs w:val="16"/>
            <w:u w:val="none"/>
          </w:rPr>
          <w:t>http://www.mdcr.cz/cs/verejna-doprava/prehled_o_ objednavkach_verejnych_sluzeb/</w:t>
        </w:r>
      </w:hyperlink>
      <w:r w:rsidRPr="000E0F28">
        <w:rPr>
          <w:rFonts w:ascii="Verdana" w:hAnsi="Verdana"/>
          <w:sz w:val="16"/>
          <w:szCs w:val="16"/>
        </w:rPr>
        <w:t>,</w:t>
      </w:r>
      <w:r w:rsidR="00EA0C9C" w:rsidRPr="000E0F28">
        <w:rPr>
          <w:rFonts w:ascii="Verdana" w:hAnsi="Verdana"/>
          <w:sz w:val="16"/>
          <w:szCs w:val="16"/>
        </w:rPr>
        <w:t xml:space="preserve"> </w:t>
      </w:r>
      <w:hyperlink r:id="rId29" w:history="1">
        <w:r w:rsidR="00EA0C9C" w:rsidRPr="000E0F28">
          <w:rPr>
            <w:rStyle w:val="Hypertextovodkaz"/>
            <w:rFonts w:ascii="Verdana" w:hAnsi="Verdana"/>
            <w:color w:val="auto"/>
            <w:sz w:val="16"/>
            <w:szCs w:val="16"/>
            <w:u w:val="none"/>
          </w:rPr>
          <w:t>http://beg.bahnland-bayern.de/</w:t>
        </w:r>
      </w:hyperlink>
      <w:r w:rsidR="00EA0C9C" w:rsidRPr="000E0F28">
        <w:rPr>
          <w:rFonts w:ascii="Verdana" w:hAnsi="Verdana"/>
          <w:sz w:val="16"/>
          <w:szCs w:val="16"/>
        </w:rPr>
        <w:t xml:space="preserve">, </w:t>
      </w:r>
      <w:hyperlink r:id="rId30" w:history="1">
        <w:r w:rsidR="00EA0C9C" w:rsidRPr="000E0F28">
          <w:rPr>
            <w:rStyle w:val="Hypertextovodkaz"/>
            <w:rFonts w:ascii="Verdana" w:hAnsi="Verdana"/>
            <w:color w:val="auto"/>
            <w:sz w:val="16"/>
            <w:szCs w:val="16"/>
            <w:u w:val="none"/>
          </w:rPr>
          <w:t>http://www.vvo-online.de/</w:t>
        </w:r>
      </w:hyperlink>
      <w:r w:rsidR="005B0B32" w:rsidRPr="000E0F28">
        <w:rPr>
          <w:rFonts w:ascii="Verdana" w:hAnsi="Verdana"/>
          <w:sz w:val="16"/>
          <w:szCs w:val="16"/>
        </w:rPr>
        <w:t xml:space="preserve">, </w:t>
      </w:r>
      <w:hyperlink r:id="rId31" w:history="1">
        <w:r w:rsidR="001B4931" w:rsidRPr="000E0F28">
          <w:rPr>
            <w:rStyle w:val="Hypertextovodkaz"/>
            <w:rFonts w:ascii="Verdana" w:hAnsi="Verdana"/>
            <w:color w:val="auto"/>
            <w:sz w:val="16"/>
            <w:szCs w:val="16"/>
            <w:u w:val="none"/>
          </w:rPr>
          <w:t>http://www.cnb.cz/</w:t>
        </w:r>
      </w:hyperlink>
      <w:r w:rsidR="001B4931" w:rsidRPr="000E0F28">
        <w:rPr>
          <w:rFonts w:ascii="Verdana" w:hAnsi="Verdana"/>
          <w:sz w:val="16"/>
          <w:szCs w:val="16"/>
        </w:rPr>
        <w:t xml:space="preserve">, </w:t>
      </w:r>
      <w:r w:rsidR="00B56497" w:rsidRPr="000E0F28">
        <w:rPr>
          <w:rFonts w:ascii="Verdana" w:hAnsi="Verdana"/>
          <w:sz w:val="16"/>
          <w:szCs w:val="16"/>
        </w:rPr>
        <w:t>http://</w:t>
      </w:r>
      <w:r w:rsidR="001B4931" w:rsidRPr="000E0F28">
        <w:rPr>
          <w:rFonts w:ascii="Verdana" w:hAnsi="Verdana"/>
          <w:sz w:val="16"/>
          <w:szCs w:val="16"/>
        </w:rPr>
        <w:t>www.czso.cz</w:t>
      </w:r>
    </w:p>
    <w:p w:rsidR="00B812D8" w:rsidRPr="000E0F28" w:rsidRDefault="00B812D8" w:rsidP="002F0EC5">
      <w:pPr>
        <w:jc w:val="both"/>
        <w:rPr>
          <w:rFonts w:ascii="Verdana" w:hAnsi="Verdana"/>
          <w:sz w:val="20"/>
          <w:szCs w:val="20"/>
        </w:rPr>
      </w:pPr>
    </w:p>
    <w:p w:rsidR="00812F7A" w:rsidRPr="000E0F28" w:rsidRDefault="00812F7A" w:rsidP="002F0EC5">
      <w:pPr>
        <w:jc w:val="both"/>
        <w:rPr>
          <w:rFonts w:ascii="Verdana" w:hAnsi="Verdana"/>
          <w:sz w:val="20"/>
          <w:szCs w:val="20"/>
        </w:rPr>
      </w:pPr>
    </w:p>
    <w:p w:rsidR="00F8769D" w:rsidRPr="000E0F28" w:rsidRDefault="002C0BFF" w:rsidP="002F0EC5">
      <w:pPr>
        <w:jc w:val="both"/>
        <w:rPr>
          <w:rFonts w:ascii="Verdana" w:hAnsi="Verdana"/>
          <w:b/>
          <w:bCs/>
          <w:sz w:val="20"/>
          <w:szCs w:val="20"/>
        </w:rPr>
      </w:pPr>
      <w:r w:rsidRPr="000E0F28">
        <w:rPr>
          <w:rFonts w:ascii="Verdana" w:hAnsi="Verdana"/>
          <w:b/>
          <w:bCs/>
          <w:sz w:val="20"/>
          <w:szCs w:val="20"/>
        </w:rPr>
        <w:t>Závěr – přínosy liberalizace pro příměstskou železniční dopravu</w:t>
      </w:r>
    </w:p>
    <w:p w:rsidR="002C0BFF" w:rsidRPr="000E0F28" w:rsidRDefault="002C0BFF" w:rsidP="002F0EC5">
      <w:pPr>
        <w:jc w:val="both"/>
        <w:rPr>
          <w:rFonts w:ascii="Verdana" w:hAnsi="Verdana"/>
          <w:sz w:val="20"/>
          <w:szCs w:val="20"/>
        </w:rPr>
      </w:pPr>
    </w:p>
    <w:p w:rsidR="003051C7" w:rsidRPr="000E0F28" w:rsidRDefault="00805698" w:rsidP="002F0EC5">
      <w:pPr>
        <w:jc w:val="both"/>
        <w:rPr>
          <w:rFonts w:ascii="Verdana" w:hAnsi="Verdana"/>
          <w:sz w:val="20"/>
          <w:szCs w:val="20"/>
        </w:rPr>
      </w:pPr>
      <w:r w:rsidRPr="000E0F28">
        <w:rPr>
          <w:rFonts w:ascii="Verdana" w:hAnsi="Verdana"/>
          <w:sz w:val="20"/>
          <w:szCs w:val="20"/>
        </w:rPr>
        <w:t xml:space="preserve">Osobní železniční doprava zůstává i přes </w:t>
      </w:r>
      <w:r w:rsidR="0045547A" w:rsidRPr="000E0F28">
        <w:rPr>
          <w:rFonts w:ascii="Verdana" w:hAnsi="Verdana"/>
          <w:sz w:val="20"/>
          <w:szCs w:val="20"/>
        </w:rPr>
        <w:t xml:space="preserve">celkově </w:t>
      </w:r>
      <w:r w:rsidRPr="000E0F28">
        <w:rPr>
          <w:rFonts w:ascii="Verdana" w:hAnsi="Verdana"/>
          <w:sz w:val="20"/>
          <w:szCs w:val="20"/>
        </w:rPr>
        <w:t>relativně malé podíly na dopravním trhu v současné Evropě významným aktérem v příměstské dopravě v zázemí dostatečně velkých městských center</w:t>
      </w:r>
      <w:r w:rsidR="00DA4FAE" w:rsidRPr="000E0F28">
        <w:rPr>
          <w:rFonts w:ascii="Verdana" w:hAnsi="Verdana"/>
          <w:sz w:val="20"/>
          <w:szCs w:val="20"/>
        </w:rPr>
        <w:t>.</w:t>
      </w:r>
      <w:r w:rsidRPr="000E0F28">
        <w:rPr>
          <w:rFonts w:ascii="Verdana" w:hAnsi="Verdana"/>
          <w:sz w:val="20"/>
          <w:szCs w:val="20"/>
        </w:rPr>
        <w:t xml:space="preserve"> </w:t>
      </w:r>
      <w:r w:rsidR="00DA4FAE" w:rsidRPr="000E0F28">
        <w:rPr>
          <w:rFonts w:ascii="Verdana" w:hAnsi="Verdana"/>
          <w:sz w:val="20"/>
          <w:szCs w:val="20"/>
        </w:rPr>
        <w:t>V</w:t>
      </w:r>
      <w:r w:rsidRPr="000E0F28">
        <w:rPr>
          <w:rFonts w:ascii="Verdana" w:hAnsi="Verdana"/>
          <w:sz w:val="20"/>
          <w:szCs w:val="20"/>
        </w:rPr>
        <w:t xml:space="preserve"> jejich rámci </w:t>
      </w:r>
      <w:r w:rsidR="00DA4FAE" w:rsidRPr="000E0F28">
        <w:rPr>
          <w:rFonts w:ascii="Verdana" w:hAnsi="Verdana"/>
          <w:sz w:val="20"/>
          <w:szCs w:val="20"/>
        </w:rPr>
        <w:t xml:space="preserve">totiž </w:t>
      </w:r>
      <w:r w:rsidRPr="000E0F28">
        <w:rPr>
          <w:rFonts w:ascii="Verdana" w:hAnsi="Verdana"/>
          <w:sz w:val="20"/>
          <w:szCs w:val="20"/>
        </w:rPr>
        <w:t xml:space="preserve">může fungovat jako páteřní dopravní systém, na nějž jsou navazovány další přípojné trasy v širším zázemí města, a který díky separaci od ostatních druhů </w:t>
      </w:r>
      <w:r w:rsidR="00DA4FAE" w:rsidRPr="000E0F28">
        <w:rPr>
          <w:rFonts w:ascii="Verdana" w:hAnsi="Verdana"/>
          <w:sz w:val="20"/>
          <w:szCs w:val="20"/>
        </w:rPr>
        <w:t xml:space="preserve">městské </w:t>
      </w:r>
      <w:r w:rsidRPr="000E0F28">
        <w:rPr>
          <w:rFonts w:ascii="Verdana" w:hAnsi="Verdana"/>
          <w:sz w:val="20"/>
          <w:szCs w:val="20"/>
        </w:rPr>
        <w:t>dopravy umožň</w:t>
      </w:r>
      <w:r w:rsidR="00C56969" w:rsidRPr="000E0F28">
        <w:rPr>
          <w:rFonts w:ascii="Verdana" w:hAnsi="Verdana"/>
          <w:sz w:val="20"/>
          <w:szCs w:val="20"/>
        </w:rPr>
        <w:t>uje relativně nekomplikovanou a </w:t>
      </w:r>
      <w:r w:rsidRPr="000E0F28">
        <w:rPr>
          <w:rFonts w:ascii="Verdana" w:hAnsi="Verdana"/>
          <w:sz w:val="20"/>
          <w:szCs w:val="20"/>
        </w:rPr>
        <w:t xml:space="preserve">rychlou dostupnost samotných center měst. </w:t>
      </w:r>
    </w:p>
    <w:p w:rsidR="003051C7" w:rsidRPr="000E0F28" w:rsidRDefault="003051C7" w:rsidP="002F0EC5">
      <w:pPr>
        <w:jc w:val="both"/>
        <w:rPr>
          <w:rFonts w:ascii="Verdana" w:hAnsi="Verdana"/>
          <w:sz w:val="20"/>
          <w:szCs w:val="20"/>
        </w:rPr>
      </w:pPr>
    </w:p>
    <w:p w:rsidR="007F5BC6" w:rsidRPr="000E0F28" w:rsidRDefault="00805698" w:rsidP="002F0EC5">
      <w:pPr>
        <w:jc w:val="both"/>
        <w:rPr>
          <w:rFonts w:ascii="Verdana" w:hAnsi="Verdana"/>
          <w:sz w:val="20"/>
          <w:szCs w:val="20"/>
        </w:rPr>
      </w:pPr>
      <w:r w:rsidRPr="000E0F28">
        <w:rPr>
          <w:rFonts w:ascii="Verdana" w:hAnsi="Verdana"/>
          <w:sz w:val="20"/>
          <w:szCs w:val="20"/>
        </w:rPr>
        <w:t>Z</w:t>
      </w:r>
      <w:r w:rsidR="003051C7" w:rsidRPr="000E0F28">
        <w:rPr>
          <w:rFonts w:ascii="Verdana" w:hAnsi="Verdana"/>
          <w:sz w:val="20"/>
          <w:szCs w:val="20"/>
        </w:rPr>
        <w:t xml:space="preserve"> empirického </w:t>
      </w:r>
      <w:r w:rsidRPr="000E0F28">
        <w:rPr>
          <w:rFonts w:ascii="Verdana" w:hAnsi="Verdana"/>
          <w:sz w:val="20"/>
          <w:szCs w:val="20"/>
        </w:rPr>
        <w:t>materiálu předloženého v tomto článku vyplývá</w:t>
      </w:r>
      <w:r w:rsidR="00C56969" w:rsidRPr="000E0F28">
        <w:rPr>
          <w:rFonts w:ascii="Verdana" w:hAnsi="Verdana"/>
          <w:sz w:val="20"/>
          <w:szCs w:val="20"/>
        </w:rPr>
        <w:t>, že nabídka městské a </w:t>
      </w:r>
      <w:r w:rsidRPr="000E0F28">
        <w:rPr>
          <w:rFonts w:ascii="Verdana" w:hAnsi="Verdana"/>
          <w:sz w:val="20"/>
          <w:szCs w:val="20"/>
        </w:rPr>
        <w:t>příměstské železniční dopravy je poměrně vysoká jak ve vybraných německých (Mnichov, Norimberk a Drážďany), tak i českých metrop</w:t>
      </w:r>
      <w:r w:rsidR="00C56969" w:rsidRPr="000E0F28">
        <w:rPr>
          <w:rFonts w:ascii="Verdana" w:hAnsi="Verdana"/>
          <w:sz w:val="20"/>
          <w:szCs w:val="20"/>
        </w:rPr>
        <w:t>olitních územích (Praha, Brno a </w:t>
      </w:r>
      <w:r w:rsidRPr="000E0F28">
        <w:rPr>
          <w:rFonts w:ascii="Verdana" w:hAnsi="Verdana"/>
          <w:sz w:val="20"/>
          <w:szCs w:val="20"/>
        </w:rPr>
        <w:t xml:space="preserve">Ostrava). Přes toto obecně platné a celkově příznivé konstatování je však nutné zdůraznit, že v německých městech nabízí příměstská železniční doprava přeci jen </w:t>
      </w:r>
      <w:r w:rsidR="00DA4FAE" w:rsidRPr="000E0F28">
        <w:rPr>
          <w:rFonts w:ascii="Verdana" w:hAnsi="Verdana"/>
          <w:sz w:val="20"/>
          <w:szCs w:val="20"/>
        </w:rPr>
        <w:t xml:space="preserve">o něco </w:t>
      </w:r>
      <w:r w:rsidRPr="000E0F28">
        <w:rPr>
          <w:rFonts w:ascii="Verdana" w:hAnsi="Verdana"/>
          <w:sz w:val="20"/>
          <w:szCs w:val="20"/>
        </w:rPr>
        <w:t xml:space="preserve">vyšší kvantitu </w:t>
      </w:r>
      <w:r w:rsidR="003051C7" w:rsidRPr="000E0F28">
        <w:rPr>
          <w:rFonts w:ascii="Verdana" w:hAnsi="Verdana"/>
          <w:sz w:val="20"/>
          <w:szCs w:val="20"/>
        </w:rPr>
        <w:t>spojů</w:t>
      </w:r>
      <w:r w:rsidR="00DA4FAE" w:rsidRPr="000E0F28">
        <w:rPr>
          <w:rFonts w:ascii="Verdana" w:hAnsi="Verdana"/>
          <w:sz w:val="20"/>
          <w:szCs w:val="20"/>
        </w:rPr>
        <w:t xml:space="preserve">, a to i při relativizaci jejich počtu k počtu obyvatel posuzovaných měst. Tuto situaci dobře ilustruje např. informace o tom, že tratě v zázemí </w:t>
      </w:r>
      <w:proofErr w:type="spellStart"/>
      <w:r w:rsidR="00DA4FAE" w:rsidRPr="000E0F28">
        <w:rPr>
          <w:rFonts w:ascii="Verdana" w:hAnsi="Verdana"/>
          <w:sz w:val="20"/>
          <w:szCs w:val="20"/>
        </w:rPr>
        <w:t>Norimberka</w:t>
      </w:r>
      <w:proofErr w:type="spellEnd"/>
      <w:r w:rsidR="00DA4FAE" w:rsidRPr="000E0F28">
        <w:rPr>
          <w:rFonts w:ascii="Verdana" w:hAnsi="Verdana"/>
          <w:sz w:val="20"/>
          <w:szCs w:val="20"/>
        </w:rPr>
        <w:t xml:space="preserve"> obsluhuje zhruba stejný počet vlaků jako tratě v zázemí více než dvakrát tak populačně velké </w:t>
      </w:r>
      <w:r w:rsidR="00A42710" w:rsidRPr="000E0F28">
        <w:rPr>
          <w:rFonts w:ascii="Verdana" w:hAnsi="Verdana"/>
          <w:sz w:val="20"/>
          <w:szCs w:val="20"/>
        </w:rPr>
        <w:t xml:space="preserve">a v národním sídelním systému hierarchicky výše postavené </w:t>
      </w:r>
      <w:r w:rsidR="00DA4FAE" w:rsidRPr="000E0F28">
        <w:rPr>
          <w:rFonts w:ascii="Verdana" w:hAnsi="Verdana"/>
          <w:sz w:val="20"/>
          <w:szCs w:val="20"/>
        </w:rPr>
        <w:t>Prahy</w:t>
      </w:r>
      <w:r w:rsidRPr="000E0F28">
        <w:rPr>
          <w:rFonts w:ascii="Verdana" w:hAnsi="Verdana"/>
          <w:sz w:val="20"/>
          <w:szCs w:val="20"/>
        </w:rPr>
        <w:t xml:space="preserve">. </w:t>
      </w:r>
      <w:r w:rsidR="00DA4FAE" w:rsidRPr="000E0F28">
        <w:rPr>
          <w:rFonts w:ascii="Verdana" w:hAnsi="Verdana"/>
          <w:sz w:val="20"/>
          <w:szCs w:val="20"/>
        </w:rPr>
        <w:t>V</w:t>
      </w:r>
      <w:r w:rsidR="003051C7" w:rsidRPr="000E0F28">
        <w:rPr>
          <w:rFonts w:ascii="Verdana" w:hAnsi="Verdana"/>
          <w:sz w:val="20"/>
          <w:szCs w:val="20"/>
        </w:rPr>
        <w:t>ětší</w:t>
      </w:r>
      <w:r w:rsidR="0057795E" w:rsidRPr="000E0F28">
        <w:rPr>
          <w:rFonts w:ascii="Verdana" w:hAnsi="Verdana"/>
          <w:sz w:val="20"/>
          <w:szCs w:val="20"/>
        </w:rPr>
        <w:t xml:space="preserve"> </w:t>
      </w:r>
      <w:r w:rsidRPr="000E0F28">
        <w:rPr>
          <w:rFonts w:ascii="Verdana" w:hAnsi="Verdana"/>
          <w:sz w:val="20"/>
          <w:szCs w:val="20"/>
        </w:rPr>
        <w:t>poč</w:t>
      </w:r>
      <w:r w:rsidR="00DA4FAE" w:rsidRPr="000E0F28">
        <w:rPr>
          <w:rFonts w:ascii="Verdana" w:hAnsi="Verdana"/>
          <w:sz w:val="20"/>
          <w:szCs w:val="20"/>
        </w:rPr>
        <w:t>e</w:t>
      </w:r>
      <w:r w:rsidRPr="000E0F28">
        <w:rPr>
          <w:rFonts w:ascii="Verdana" w:hAnsi="Verdana"/>
          <w:sz w:val="20"/>
          <w:szCs w:val="20"/>
        </w:rPr>
        <w:t xml:space="preserve">t </w:t>
      </w:r>
      <w:r w:rsidRPr="000E0F28">
        <w:rPr>
          <w:rFonts w:ascii="Verdana" w:hAnsi="Verdana"/>
          <w:sz w:val="20"/>
          <w:szCs w:val="20"/>
        </w:rPr>
        <w:lastRenderedPageBreak/>
        <w:t>vlakových spojů</w:t>
      </w:r>
      <w:r w:rsidR="003051C7" w:rsidRPr="000E0F28">
        <w:rPr>
          <w:rFonts w:ascii="Verdana" w:hAnsi="Verdana"/>
          <w:sz w:val="20"/>
          <w:szCs w:val="20"/>
        </w:rPr>
        <w:t xml:space="preserve"> </w:t>
      </w:r>
      <w:r w:rsidR="00DA4FAE" w:rsidRPr="000E0F28">
        <w:rPr>
          <w:rFonts w:ascii="Verdana" w:hAnsi="Verdana"/>
          <w:sz w:val="20"/>
          <w:szCs w:val="20"/>
        </w:rPr>
        <w:t xml:space="preserve">obsluhujících populačně </w:t>
      </w:r>
      <w:r w:rsidR="003051C7" w:rsidRPr="000E0F28">
        <w:rPr>
          <w:rFonts w:ascii="Verdana" w:hAnsi="Verdana"/>
          <w:sz w:val="20"/>
          <w:szCs w:val="20"/>
        </w:rPr>
        <w:t>srovnateln</w:t>
      </w:r>
      <w:r w:rsidR="00DA4FAE" w:rsidRPr="000E0F28">
        <w:rPr>
          <w:rFonts w:ascii="Verdana" w:hAnsi="Verdana"/>
          <w:sz w:val="20"/>
          <w:szCs w:val="20"/>
        </w:rPr>
        <w:t>é</w:t>
      </w:r>
      <w:r w:rsidR="003051C7" w:rsidRPr="000E0F28">
        <w:rPr>
          <w:rFonts w:ascii="Verdana" w:hAnsi="Verdana"/>
          <w:sz w:val="20"/>
          <w:szCs w:val="20"/>
        </w:rPr>
        <w:t xml:space="preserve"> lokalit</w:t>
      </w:r>
      <w:r w:rsidR="00DA4FAE" w:rsidRPr="000E0F28">
        <w:rPr>
          <w:rFonts w:ascii="Verdana" w:hAnsi="Verdana"/>
          <w:sz w:val="20"/>
          <w:szCs w:val="20"/>
        </w:rPr>
        <w:t>y</w:t>
      </w:r>
      <w:r w:rsidR="003051C7" w:rsidRPr="000E0F28">
        <w:rPr>
          <w:rFonts w:ascii="Verdana" w:hAnsi="Verdana"/>
          <w:sz w:val="20"/>
          <w:szCs w:val="20"/>
        </w:rPr>
        <w:t xml:space="preserve"> nacházející</w:t>
      </w:r>
      <w:r w:rsidR="00760963" w:rsidRPr="000E0F28">
        <w:rPr>
          <w:rFonts w:ascii="Verdana" w:hAnsi="Verdana"/>
          <w:sz w:val="20"/>
          <w:szCs w:val="20"/>
        </w:rPr>
        <w:t xml:space="preserve"> se v podobných</w:t>
      </w:r>
      <w:r w:rsidR="003051C7" w:rsidRPr="000E0F28">
        <w:rPr>
          <w:rFonts w:ascii="Verdana" w:hAnsi="Verdana"/>
          <w:sz w:val="20"/>
          <w:szCs w:val="20"/>
        </w:rPr>
        <w:t xml:space="preserve"> místech ve vztahu k posuzovaným metropolím je nutné doplnit </w:t>
      </w:r>
      <w:r w:rsidRPr="000E0F28">
        <w:rPr>
          <w:rFonts w:ascii="Verdana" w:hAnsi="Verdana"/>
          <w:sz w:val="20"/>
          <w:szCs w:val="20"/>
        </w:rPr>
        <w:t xml:space="preserve">i </w:t>
      </w:r>
      <w:r w:rsidR="003051C7" w:rsidRPr="000E0F28">
        <w:rPr>
          <w:rFonts w:ascii="Verdana" w:hAnsi="Verdana"/>
          <w:sz w:val="20"/>
          <w:szCs w:val="20"/>
        </w:rPr>
        <w:t xml:space="preserve">údajem o zpravidla vyšší cestovní rychlosti německých příměstských vlaků a o jejich lepší provázanosti s individuální automobilovou dopravou prostřednictvím systému záchytných parkovišť </w:t>
      </w:r>
      <w:proofErr w:type="spellStart"/>
      <w:r w:rsidR="003051C7" w:rsidRPr="000E0F28">
        <w:rPr>
          <w:rFonts w:ascii="Verdana" w:hAnsi="Verdana"/>
          <w:i/>
          <w:iCs/>
          <w:sz w:val="20"/>
          <w:szCs w:val="20"/>
        </w:rPr>
        <w:t>park&amp;ride</w:t>
      </w:r>
      <w:proofErr w:type="spellEnd"/>
      <w:r w:rsidR="003051C7" w:rsidRPr="000E0F28">
        <w:rPr>
          <w:rFonts w:ascii="Verdana" w:hAnsi="Verdana"/>
          <w:sz w:val="20"/>
          <w:szCs w:val="20"/>
        </w:rPr>
        <w:t>.</w:t>
      </w:r>
    </w:p>
    <w:p w:rsidR="003051C7" w:rsidRPr="000E0F28" w:rsidRDefault="003051C7" w:rsidP="002F0EC5">
      <w:pPr>
        <w:jc w:val="both"/>
        <w:rPr>
          <w:rFonts w:ascii="Verdana" w:hAnsi="Verdana"/>
          <w:sz w:val="20"/>
          <w:szCs w:val="20"/>
        </w:rPr>
      </w:pPr>
    </w:p>
    <w:p w:rsidR="005B2F39" w:rsidRPr="000E0F28" w:rsidRDefault="005B2F39" w:rsidP="002F0EC5">
      <w:pPr>
        <w:jc w:val="both"/>
        <w:rPr>
          <w:rFonts w:ascii="Verdana" w:hAnsi="Verdana"/>
          <w:sz w:val="20"/>
          <w:szCs w:val="20"/>
        </w:rPr>
      </w:pPr>
      <w:r w:rsidRPr="000E0F28">
        <w:rPr>
          <w:rFonts w:ascii="Verdana" w:hAnsi="Verdana"/>
          <w:sz w:val="20"/>
          <w:szCs w:val="20"/>
        </w:rPr>
        <w:t xml:space="preserve">O něco příznivější </w:t>
      </w:r>
      <w:r w:rsidR="00D301AF" w:rsidRPr="000E0F28">
        <w:rPr>
          <w:rFonts w:ascii="Verdana" w:hAnsi="Verdana"/>
          <w:sz w:val="20"/>
          <w:szCs w:val="20"/>
        </w:rPr>
        <w:t>parametry příměstské železniční d</w:t>
      </w:r>
      <w:r w:rsidR="001B21D7" w:rsidRPr="000E0F28">
        <w:rPr>
          <w:rFonts w:ascii="Verdana" w:hAnsi="Verdana"/>
          <w:sz w:val="20"/>
          <w:szCs w:val="20"/>
        </w:rPr>
        <w:t>opravy v Mnichově, Norimberku a </w:t>
      </w:r>
      <w:r w:rsidR="00D301AF" w:rsidRPr="000E0F28">
        <w:rPr>
          <w:rFonts w:ascii="Verdana" w:hAnsi="Verdana"/>
          <w:sz w:val="20"/>
          <w:szCs w:val="20"/>
        </w:rPr>
        <w:t xml:space="preserve">Drážďanech ve srovnání s Prahou, Brnem a Ostravou </w:t>
      </w:r>
      <w:r w:rsidR="001B21D7" w:rsidRPr="000E0F28">
        <w:rPr>
          <w:rFonts w:ascii="Verdana" w:hAnsi="Verdana"/>
          <w:sz w:val="20"/>
          <w:szCs w:val="20"/>
        </w:rPr>
        <w:t>je nutné doplnit i údajem o </w:t>
      </w:r>
      <w:r w:rsidR="00E33866" w:rsidRPr="000E0F28">
        <w:rPr>
          <w:rFonts w:ascii="Verdana" w:hAnsi="Verdana"/>
          <w:sz w:val="20"/>
          <w:szCs w:val="20"/>
        </w:rPr>
        <w:t xml:space="preserve">vyšším stupni liberalizace německého drážního sektoru. </w:t>
      </w:r>
      <w:r w:rsidRPr="000E0F28">
        <w:rPr>
          <w:rFonts w:ascii="Verdana" w:hAnsi="Verdana"/>
          <w:sz w:val="20"/>
          <w:szCs w:val="20"/>
        </w:rPr>
        <w:t>Dokladem toho je zejména skutečnost, že v</w:t>
      </w:r>
      <w:r w:rsidR="008B38B2" w:rsidRPr="000E0F28">
        <w:rPr>
          <w:rFonts w:ascii="Verdana" w:hAnsi="Verdana"/>
          <w:sz w:val="20"/>
          <w:szCs w:val="20"/>
        </w:rPr>
        <w:t xml:space="preserve"> </w:t>
      </w:r>
      <w:r w:rsidRPr="000E0F28">
        <w:rPr>
          <w:rFonts w:ascii="Verdana" w:hAnsi="Verdana"/>
          <w:sz w:val="20"/>
          <w:szCs w:val="20"/>
        </w:rPr>
        <w:t xml:space="preserve">Bavorsku tamní organizátor regionální železniční dopravy – </w:t>
      </w:r>
      <w:r w:rsidR="008B38B2" w:rsidRPr="000E0F28">
        <w:rPr>
          <w:rFonts w:ascii="Verdana" w:hAnsi="Verdana"/>
          <w:sz w:val="20"/>
          <w:szCs w:val="20"/>
        </w:rPr>
        <w:t xml:space="preserve">společnost </w:t>
      </w:r>
      <w:proofErr w:type="spellStart"/>
      <w:r w:rsidRPr="000E0F28">
        <w:rPr>
          <w:rFonts w:ascii="Verdana" w:hAnsi="Verdana"/>
          <w:i/>
          <w:iCs/>
          <w:sz w:val="20"/>
          <w:szCs w:val="20"/>
        </w:rPr>
        <w:t>Bayerische</w:t>
      </w:r>
      <w:proofErr w:type="spellEnd"/>
      <w:r w:rsidRPr="000E0F28">
        <w:rPr>
          <w:rFonts w:ascii="Verdana" w:hAnsi="Verdana"/>
          <w:i/>
          <w:iCs/>
          <w:sz w:val="20"/>
          <w:szCs w:val="20"/>
        </w:rPr>
        <w:t xml:space="preserve"> </w:t>
      </w:r>
      <w:proofErr w:type="spellStart"/>
      <w:r w:rsidRPr="000E0F28">
        <w:rPr>
          <w:rFonts w:ascii="Verdana" w:hAnsi="Verdana"/>
          <w:i/>
          <w:iCs/>
          <w:sz w:val="20"/>
          <w:szCs w:val="20"/>
        </w:rPr>
        <w:t>Eisenbahngesellschaft</w:t>
      </w:r>
      <w:proofErr w:type="spellEnd"/>
      <w:r w:rsidRPr="000E0F28">
        <w:rPr>
          <w:rFonts w:ascii="Verdana" w:hAnsi="Verdana"/>
          <w:sz w:val="20"/>
          <w:szCs w:val="20"/>
        </w:rPr>
        <w:t xml:space="preserve"> – plánuje, že již do roku 2015 bude prostřednictvím výběrových řízení </w:t>
      </w:r>
      <w:proofErr w:type="spellStart"/>
      <w:r w:rsidRPr="000E0F28">
        <w:rPr>
          <w:rFonts w:ascii="Verdana" w:hAnsi="Verdana"/>
          <w:sz w:val="20"/>
          <w:szCs w:val="20"/>
        </w:rPr>
        <w:t>vysoutěžena</w:t>
      </w:r>
      <w:proofErr w:type="spellEnd"/>
      <w:r w:rsidRPr="000E0F28">
        <w:rPr>
          <w:rFonts w:ascii="Verdana" w:hAnsi="Verdana"/>
          <w:sz w:val="20"/>
          <w:szCs w:val="20"/>
        </w:rPr>
        <w:t xml:space="preserve"> polovina drážních výkonů a do roku 2023 dokonce </w:t>
      </w:r>
      <w:r w:rsidR="001B21D7" w:rsidRPr="000E0F28">
        <w:rPr>
          <w:rFonts w:ascii="Verdana" w:hAnsi="Verdana"/>
          <w:sz w:val="20"/>
          <w:szCs w:val="20"/>
        </w:rPr>
        <w:t xml:space="preserve">výkony </w:t>
      </w:r>
      <w:r w:rsidRPr="000E0F28">
        <w:rPr>
          <w:rFonts w:ascii="Verdana" w:hAnsi="Verdana"/>
          <w:sz w:val="20"/>
          <w:szCs w:val="20"/>
        </w:rPr>
        <w:t xml:space="preserve">všechny. </w:t>
      </w:r>
      <w:r w:rsidR="00217CB3" w:rsidRPr="000E0F28">
        <w:rPr>
          <w:rFonts w:ascii="Verdana" w:hAnsi="Verdana"/>
          <w:sz w:val="20"/>
          <w:szCs w:val="20"/>
        </w:rPr>
        <w:t>Naopak v</w:t>
      </w:r>
      <w:r w:rsidR="008B38B2" w:rsidRPr="000E0F28">
        <w:rPr>
          <w:rFonts w:ascii="Verdana" w:hAnsi="Verdana"/>
          <w:sz w:val="20"/>
          <w:szCs w:val="20"/>
        </w:rPr>
        <w:t xml:space="preserve"> krajích </w:t>
      </w:r>
      <w:r w:rsidR="00217CB3" w:rsidRPr="000E0F28">
        <w:rPr>
          <w:rFonts w:ascii="Verdana" w:hAnsi="Verdana"/>
          <w:sz w:val="20"/>
          <w:szCs w:val="20"/>
        </w:rPr>
        <w:t>České republi</w:t>
      </w:r>
      <w:r w:rsidR="008B38B2" w:rsidRPr="000E0F28">
        <w:rPr>
          <w:rFonts w:ascii="Verdana" w:hAnsi="Verdana"/>
          <w:sz w:val="20"/>
          <w:szCs w:val="20"/>
        </w:rPr>
        <w:t>ky</w:t>
      </w:r>
      <w:r w:rsidR="00217CB3" w:rsidRPr="000E0F28">
        <w:rPr>
          <w:rFonts w:ascii="Verdana" w:hAnsi="Verdana"/>
          <w:sz w:val="20"/>
          <w:szCs w:val="20"/>
        </w:rPr>
        <w:t xml:space="preserve"> pravděpodobně až do roku </w:t>
      </w:r>
      <w:r w:rsidR="008B38B2" w:rsidRPr="000E0F28">
        <w:rPr>
          <w:rFonts w:ascii="Verdana" w:hAnsi="Verdana"/>
          <w:sz w:val="20"/>
          <w:szCs w:val="20"/>
        </w:rPr>
        <w:t xml:space="preserve">2019 </w:t>
      </w:r>
      <w:r w:rsidR="00217CB3" w:rsidRPr="000E0F28">
        <w:rPr>
          <w:rFonts w:ascii="Verdana" w:hAnsi="Verdana"/>
          <w:sz w:val="20"/>
          <w:szCs w:val="20"/>
        </w:rPr>
        <w:t xml:space="preserve">příliš mnoho </w:t>
      </w:r>
      <w:r w:rsidR="008B38B2" w:rsidRPr="000E0F28">
        <w:rPr>
          <w:rFonts w:ascii="Verdana" w:hAnsi="Verdana"/>
          <w:sz w:val="20"/>
          <w:szCs w:val="20"/>
        </w:rPr>
        <w:t xml:space="preserve">tendrů na dopravce v regionální železniční dopravě </w:t>
      </w:r>
      <w:r w:rsidR="00217CB3" w:rsidRPr="000E0F28">
        <w:rPr>
          <w:rFonts w:ascii="Verdana" w:hAnsi="Verdana"/>
          <w:sz w:val="20"/>
          <w:szCs w:val="20"/>
        </w:rPr>
        <w:t>neproběhne</w:t>
      </w:r>
      <w:r w:rsidR="008B38B2" w:rsidRPr="000E0F28">
        <w:rPr>
          <w:rFonts w:ascii="Verdana" w:hAnsi="Verdana"/>
          <w:sz w:val="20"/>
          <w:szCs w:val="20"/>
        </w:rPr>
        <w:t>, neboť v roce 2009 všechny kraje uzavřely desetileté smlouvy s jediným dopředu vybraným dopravcem, s </w:t>
      </w:r>
      <w:r w:rsidR="008B38B2" w:rsidRPr="000E0F28">
        <w:rPr>
          <w:rFonts w:ascii="Verdana" w:hAnsi="Verdana"/>
          <w:i/>
          <w:iCs/>
          <w:sz w:val="20"/>
          <w:szCs w:val="20"/>
        </w:rPr>
        <w:t>Českými drahami</w:t>
      </w:r>
      <w:r w:rsidR="008B38B2" w:rsidRPr="000E0F28">
        <w:rPr>
          <w:rFonts w:ascii="Verdana" w:hAnsi="Verdana"/>
          <w:sz w:val="20"/>
          <w:szCs w:val="20"/>
        </w:rPr>
        <w:t xml:space="preserve">. </w:t>
      </w:r>
      <w:r w:rsidR="001B21D7" w:rsidRPr="000E0F28">
        <w:rPr>
          <w:rFonts w:ascii="Verdana" w:hAnsi="Verdana"/>
          <w:sz w:val="20"/>
          <w:szCs w:val="20"/>
        </w:rPr>
        <w:t xml:space="preserve">Tyto smlouvy je navíc v případě zájmu smluvních stran možné prodloužit o dalších pět roků – v takovém případě by jejich platnost končila až v roce 2024. </w:t>
      </w:r>
    </w:p>
    <w:p w:rsidR="005B2F39" w:rsidRPr="000E0F28" w:rsidRDefault="005B2F39" w:rsidP="002F0EC5">
      <w:pPr>
        <w:jc w:val="both"/>
        <w:rPr>
          <w:rFonts w:ascii="Verdana" w:hAnsi="Verdana"/>
          <w:sz w:val="20"/>
          <w:szCs w:val="20"/>
        </w:rPr>
      </w:pPr>
    </w:p>
    <w:p w:rsidR="006263AD" w:rsidRPr="000E0F28" w:rsidRDefault="00E33866" w:rsidP="002F0EC5">
      <w:pPr>
        <w:jc w:val="both"/>
        <w:rPr>
          <w:rFonts w:ascii="Verdana" w:hAnsi="Verdana"/>
          <w:sz w:val="20"/>
          <w:szCs w:val="20"/>
        </w:rPr>
      </w:pPr>
      <w:r w:rsidRPr="000E0F28">
        <w:rPr>
          <w:rFonts w:ascii="Verdana" w:hAnsi="Verdana"/>
          <w:sz w:val="20"/>
          <w:szCs w:val="20"/>
        </w:rPr>
        <w:t xml:space="preserve">V této souvislosti </w:t>
      </w:r>
      <w:r w:rsidR="005B2F39" w:rsidRPr="000E0F28">
        <w:rPr>
          <w:rFonts w:ascii="Verdana" w:hAnsi="Verdana"/>
          <w:sz w:val="20"/>
          <w:szCs w:val="20"/>
        </w:rPr>
        <w:t xml:space="preserve">proto </w:t>
      </w:r>
      <w:r w:rsidRPr="000E0F28">
        <w:rPr>
          <w:rFonts w:ascii="Verdana" w:hAnsi="Verdana"/>
          <w:sz w:val="20"/>
          <w:szCs w:val="20"/>
        </w:rPr>
        <w:t xml:space="preserve">považujeme za </w:t>
      </w:r>
      <w:r w:rsidR="006263AD" w:rsidRPr="000E0F28">
        <w:rPr>
          <w:rFonts w:ascii="Verdana" w:hAnsi="Verdana"/>
          <w:sz w:val="20"/>
          <w:szCs w:val="20"/>
        </w:rPr>
        <w:t>důležitou</w:t>
      </w:r>
      <w:r w:rsidRPr="000E0F28">
        <w:rPr>
          <w:rFonts w:ascii="Verdana" w:hAnsi="Verdana"/>
          <w:sz w:val="20"/>
          <w:szCs w:val="20"/>
        </w:rPr>
        <w:t xml:space="preserve"> otázku, zda </w:t>
      </w:r>
      <w:r w:rsidR="006263AD" w:rsidRPr="000E0F28">
        <w:rPr>
          <w:rFonts w:ascii="Verdana" w:hAnsi="Verdana"/>
          <w:sz w:val="20"/>
          <w:szCs w:val="20"/>
        </w:rPr>
        <w:t xml:space="preserve">lze </w:t>
      </w:r>
      <w:r w:rsidR="0015055C" w:rsidRPr="000E0F28">
        <w:rPr>
          <w:rFonts w:ascii="Verdana" w:hAnsi="Verdana"/>
          <w:sz w:val="20"/>
          <w:szCs w:val="20"/>
        </w:rPr>
        <w:t>mír</w:t>
      </w:r>
      <w:r w:rsidR="006263AD" w:rsidRPr="000E0F28">
        <w:rPr>
          <w:rFonts w:ascii="Verdana" w:hAnsi="Verdana"/>
          <w:sz w:val="20"/>
          <w:szCs w:val="20"/>
        </w:rPr>
        <w:t>u</w:t>
      </w:r>
      <w:r w:rsidR="0015055C" w:rsidRPr="000E0F28">
        <w:rPr>
          <w:rFonts w:ascii="Verdana" w:hAnsi="Verdana"/>
          <w:sz w:val="20"/>
          <w:szCs w:val="20"/>
        </w:rPr>
        <w:t xml:space="preserve"> liberalizace</w:t>
      </w:r>
      <w:r w:rsidR="006263AD" w:rsidRPr="000E0F28">
        <w:rPr>
          <w:rFonts w:ascii="Verdana" w:hAnsi="Verdana"/>
          <w:sz w:val="20"/>
          <w:szCs w:val="20"/>
        </w:rPr>
        <w:t>, respektive míru otevřenosti, drážního trhu považovat za</w:t>
      </w:r>
      <w:r w:rsidR="0015055C" w:rsidRPr="000E0F28">
        <w:rPr>
          <w:rFonts w:ascii="Verdana" w:hAnsi="Verdana"/>
          <w:sz w:val="20"/>
          <w:szCs w:val="20"/>
        </w:rPr>
        <w:t xml:space="preserve"> klíčový parametr, který determinuje rozdíly v nabídce příměstské železniční dopravy mezi Německem a Českou republikou. Na základě relativně podrobného rozboru organizačního pozadí příměstské železnice v obou hodnocených zemích </w:t>
      </w:r>
      <w:r w:rsidR="006263AD" w:rsidRPr="000E0F28">
        <w:rPr>
          <w:rFonts w:ascii="Verdana" w:hAnsi="Verdana"/>
          <w:sz w:val="20"/>
          <w:szCs w:val="20"/>
        </w:rPr>
        <w:t xml:space="preserve">přitom </w:t>
      </w:r>
      <w:r w:rsidR="0015055C" w:rsidRPr="000E0F28">
        <w:rPr>
          <w:rFonts w:ascii="Verdana" w:hAnsi="Verdana"/>
          <w:sz w:val="20"/>
          <w:szCs w:val="20"/>
        </w:rPr>
        <w:t xml:space="preserve">docházíme k závěru, že </w:t>
      </w:r>
      <w:r w:rsidR="006263AD" w:rsidRPr="000E0F28">
        <w:rPr>
          <w:rFonts w:ascii="Verdana" w:hAnsi="Verdana"/>
          <w:sz w:val="20"/>
          <w:szCs w:val="20"/>
        </w:rPr>
        <w:t xml:space="preserve">patrně ne. Režim železniční obsluhy metropolitních regionů je totiž jak v Německu, tak i v České republice primárně dán aktivitou objednatelů a organizátorů dopravní obsluhy, kteří jsou podle našeho názoru těmi zásadními aktéry, kteří stanovují konkrétní podobu dopravní koncepce ve svém území. K důležitým aspektům, které přitom tyto instituce musejí vzít do úvahy, patří </w:t>
      </w:r>
      <w:r w:rsidR="00814C82" w:rsidRPr="000E0F28">
        <w:rPr>
          <w:rFonts w:ascii="Verdana" w:hAnsi="Verdana"/>
          <w:sz w:val="20"/>
          <w:szCs w:val="20"/>
        </w:rPr>
        <w:t xml:space="preserve">znalost širšího geografického kontextu území, </w:t>
      </w:r>
      <w:r w:rsidR="006263AD" w:rsidRPr="000E0F28">
        <w:rPr>
          <w:rFonts w:ascii="Verdana" w:hAnsi="Verdana"/>
          <w:sz w:val="20"/>
          <w:szCs w:val="20"/>
        </w:rPr>
        <w:t xml:space="preserve">množství disponibilních finančních prostředků a </w:t>
      </w:r>
      <w:r w:rsidR="00814C82" w:rsidRPr="000E0F28">
        <w:rPr>
          <w:rFonts w:ascii="Verdana" w:hAnsi="Verdana"/>
          <w:sz w:val="20"/>
          <w:szCs w:val="20"/>
        </w:rPr>
        <w:t>také</w:t>
      </w:r>
      <w:r w:rsidR="006263AD" w:rsidRPr="000E0F28">
        <w:rPr>
          <w:rFonts w:ascii="Verdana" w:hAnsi="Verdana"/>
          <w:sz w:val="20"/>
          <w:szCs w:val="20"/>
        </w:rPr>
        <w:t xml:space="preserve"> vybavenost metropolitního území drážní infrastrukturou. </w:t>
      </w:r>
      <w:r w:rsidR="00713FD3" w:rsidRPr="000E0F28">
        <w:rPr>
          <w:rFonts w:ascii="Verdana" w:hAnsi="Verdana"/>
          <w:sz w:val="20"/>
          <w:szCs w:val="20"/>
        </w:rPr>
        <w:t>Tyto podmínky totiž naplnění některých dopravních koncepcí umožňují, a někter</w:t>
      </w:r>
      <w:r w:rsidR="00C60382" w:rsidRPr="000E0F28">
        <w:rPr>
          <w:rFonts w:ascii="Verdana" w:hAnsi="Verdana"/>
          <w:sz w:val="20"/>
          <w:szCs w:val="20"/>
        </w:rPr>
        <w:t>é</w:t>
      </w:r>
      <w:r w:rsidR="00713FD3" w:rsidRPr="000E0F28">
        <w:rPr>
          <w:rFonts w:ascii="Verdana" w:hAnsi="Verdana"/>
          <w:sz w:val="20"/>
          <w:szCs w:val="20"/>
        </w:rPr>
        <w:t xml:space="preserve"> jin</w:t>
      </w:r>
      <w:r w:rsidR="00C60382" w:rsidRPr="000E0F28">
        <w:rPr>
          <w:rFonts w:ascii="Verdana" w:hAnsi="Verdana"/>
          <w:sz w:val="20"/>
          <w:szCs w:val="20"/>
        </w:rPr>
        <w:t>é</w:t>
      </w:r>
      <w:r w:rsidR="00713FD3" w:rsidRPr="000E0F28">
        <w:rPr>
          <w:rFonts w:ascii="Verdana" w:hAnsi="Verdana"/>
          <w:sz w:val="20"/>
          <w:szCs w:val="20"/>
        </w:rPr>
        <w:t xml:space="preserve"> koncepc</w:t>
      </w:r>
      <w:r w:rsidR="00C60382" w:rsidRPr="000E0F28">
        <w:rPr>
          <w:rFonts w:ascii="Verdana" w:hAnsi="Verdana"/>
          <w:sz w:val="20"/>
          <w:szCs w:val="20"/>
        </w:rPr>
        <w:t>e</w:t>
      </w:r>
      <w:r w:rsidR="00713FD3" w:rsidRPr="000E0F28">
        <w:rPr>
          <w:rFonts w:ascii="Verdana" w:hAnsi="Verdana"/>
          <w:sz w:val="20"/>
          <w:szCs w:val="20"/>
        </w:rPr>
        <w:t xml:space="preserve"> naopak zcela znemožňují.</w:t>
      </w:r>
    </w:p>
    <w:p w:rsidR="006263AD" w:rsidRPr="000E0F28" w:rsidRDefault="006263AD" w:rsidP="002F0EC5">
      <w:pPr>
        <w:jc w:val="both"/>
        <w:rPr>
          <w:rFonts w:ascii="Verdana" w:hAnsi="Verdana"/>
          <w:sz w:val="20"/>
          <w:szCs w:val="20"/>
        </w:rPr>
      </w:pPr>
    </w:p>
    <w:p w:rsidR="006263AD" w:rsidRPr="000E0F28" w:rsidRDefault="006263AD" w:rsidP="002F0EC5">
      <w:pPr>
        <w:jc w:val="both"/>
        <w:rPr>
          <w:rFonts w:ascii="Verdana" w:hAnsi="Verdana"/>
          <w:sz w:val="20"/>
          <w:szCs w:val="20"/>
        </w:rPr>
      </w:pPr>
      <w:r w:rsidRPr="000E0F28">
        <w:rPr>
          <w:rFonts w:ascii="Verdana" w:hAnsi="Verdana"/>
          <w:sz w:val="20"/>
          <w:szCs w:val="20"/>
        </w:rPr>
        <w:t xml:space="preserve">Význam liberálnosti / otevřenosti drážního prostředí však nelze zcela přehlédnout, protože se jedná o nástroj, díky němuž mohou objednatelé a organizátoři silně ovlivnit </w:t>
      </w:r>
      <w:r w:rsidR="00713FD3" w:rsidRPr="000E0F28">
        <w:rPr>
          <w:rFonts w:ascii="Verdana" w:hAnsi="Verdana"/>
          <w:sz w:val="20"/>
          <w:szCs w:val="20"/>
        </w:rPr>
        <w:t xml:space="preserve">formu, respektive podobu dopravní obslužnosti. Díky </w:t>
      </w:r>
      <w:r w:rsidR="002F0487" w:rsidRPr="000E0F28">
        <w:rPr>
          <w:rFonts w:ascii="Verdana" w:hAnsi="Verdana"/>
          <w:sz w:val="20"/>
          <w:szCs w:val="20"/>
        </w:rPr>
        <w:t>konkurenci mezi dopravci vyvolanou</w:t>
      </w:r>
      <w:r w:rsidR="006E7B31" w:rsidRPr="000E0F28">
        <w:rPr>
          <w:rFonts w:ascii="Verdana" w:hAnsi="Verdana"/>
          <w:sz w:val="20"/>
          <w:szCs w:val="20"/>
        </w:rPr>
        <w:t xml:space="preserve"> v pravidelných cyklech opakovanými </w:t>
      </w:r>
      <w:r w:rsidR="00713FD3" w:rsidRPr="000E0F28">
        <w:rPr>
          <w:rFonts w:ascii="Verdana" w:hAnsi="Verdana"/>
          <w:sz w:val="20"/>
          <w:szCs w:val="20"/>
        </w:rPr>
        <w:t>výběrovým</w:t>
      </w:r>
      <w:r w:rsidR="002F0487" w:rsidRPr="000E0F28">
        <w:rPr>
          <w:rFonts w:ascii="Verdana" w:hAnsi="Verdana"/>
          <w:sz w:val="20"/>
          <w:szCs w:val="20"/>
        </w:rPr>
        <w:t>i</w:t>
      </w:r>
      <w:r w:rsidR="00713FD3" w:rsidRPr="000E0F28">
        <w:rPr>
          <w:rFonts w:ascii="Verdana" w:hAnsi="Verdana"/>
          <w:sz w:val="20"/>
          <w:szCs w:val="20"/>
        </w:rPr>
        <w:t xml:space="preserve"> řízením</w:t>
      </w:r>
      <w:r w:rsidR="002F0487" w:rsidRPr="000E0F28">
        <w:rPr>
          <w:rFonts w:ascii="Verdana" w:hAnsi="Verdana"/>
          <w:sz w:val="20"/>
          <w:szCs w:val="20"/>
        </w:rPr>
        <w:t>i</w:t>
      </w:r>
      <w:r w:rsidR="00713FD3" w:rsidRPr="000E0F28">
        <w:rPr>
          <w:rFonts w:ascii="Verdana" w:hAnsi="Verdana"/>
          <w:sz w:val="20"/>
          <w:szCs w:val="20"/>
        </w:rPr>
        <w:t xml:space="preserve"> je totiž podle našeho názoru možné v předem známém </w:t>
      </w:r>
      <w:r w:rsidR="007E24B4" w:rsidRPr="000E0F28">
        <w:rPr>
          <w:rFonts w:ascii="Verdana" w:hAnsi="Verdana"/>
          <w:sz w:val="20"/>
          <w:szCs w:val="20"/>
        </w:rPr>
        <w:t xml:space="preserve">geografickém kontextu, </w:t>
      </w:r>
      <w:r w:rsidR="00713FD3" w:rsidRPr="000E0F28">
        <w:rPr>
          <w:rFonts w:ascii="Verdana" w:hAnsi="Verdana"/>
          <w:sz w:val="20"/>
          <w:szCs w:val="20"/>
        </w:rPr>
        <w:t xml:space="preserve">infrastrukturním prostředí </w:t>
      </w:r>
      <w:r w:rsidR="00814C82" w:rsidRPr="000E0F28">
        <w:rPr>
          <w:rFonts w:ascii="Verdana" w:hAnsi="Verdana"/>
          <w:sz w:val="20"/>
          <w:szCs w:val="20"/>
        </w:rPr>
        <w:t>a </w:t>
      </w:r>
      <w:r w:rsidR="007E24B4" w:rsidRPr="000E0F28">
        <w:rPr>
          <w:rFonts w:ascii="Verdana" w:hAnsi="Verdana"/>
          <w:sz w:val="20"/>
          <w:szCs w:val="20"/>
        </w:rPr>
        <w:t>stanovených</w:t>
      </w:r>
      <w:r w:rsidR="00713FD3" w:rsidRPr="000E0F28">
        <w:rPr>
          <w:rFonts w:ascii="Verdana" w:hAnsi="Verdana"/>
          <w:sz w:val="20"/>
          <w:szCs w:val="20"/>
        </w:rPr>
        <w:t xml:space="preserve"> finančních limitech </w:t>
      </w:r>
      <w:r w:rsidR="007E24B4" w:rsidRPr="000E0F28">
        <w:rPr>
          <w:rFonts w:ascii="Verdana" w:hAnsi="Verdana"/>
          <w:sz w:val="20"/>
          <w:szCs w:val="20"/>
        </w:rPr>
        <w:t xml:space="preserve">dosáhnout </w:t>
      </w:r>
      <w:r w:rsidR="00713FD3" w:rsidRPr="000E0F28">
        <w:rPr>
          <w:rFonts w:ascii="Verdana" w:hAnsi="Verdana"/>
          <w:sz w:val="20"/>
          <w:szCs w:val="20"/>
        </w:rPr>
        <w:t xml:space="preserve">co </w:t>
      </w:r>
      <w:proofErr w:type="spellStart"/>
      <w:r w:rsidR="00713FD3" w:rsidRPr="000E0F28">
        <w:rPr>
          <w:rFonts w:ascii="Verdana" w:hAnsi="Verdana"/>
          <w:sz w:val="20"/>
          <w:szCs w:val="20"/>
        </w:rPr>
        <w:t>neefektivněj</w:t>
      </w:r>
      <w:r w:rsidR="002F0487" w:rsidRPr="000E0F28">
        <w:rPr>
          <w:rFonts w:ascii="Verdana" w:hAnsi="Verdana"/>
          <w:sz w:val="20"/>
          <w:szCs w:val="20"/>
        </w:rPr>
        <w:t>šího</w:t>
      </w:r>
      <w:proofErr w:type="spellEnd"/>
      <w:r w:rsidR="00713FD3" w:rsidRPr="000E0F28">
        <w:rPr>
          <w:rFonts w:ascii="Verdana" w:hAnsi="Verdana"/>
          <w:sz w:val="20"/>
          <w:szCs w:val="20"/>
        </w:rPr>
        <w:t xml:space="preserve"> a nejúčelněj</w:t>
      </w:r>
      <w:r w:rsidR="002F0487" w:rsidRPr="000E0F28">
        <w:rPr>
          <w:rFonts w:ascii="Verdana" w:hAnsi="Verdana"/>
          <w:sz w:val="20"/>
          <w:szCs w:val="20"/>
        </w:rPr>
        <w:t>šího stavu dopravní obslužnost</w:t>
      </w:r>
      <w:r w:rsidR="006E7B31" w:rsidRPr="000E0F28">
        <w:rPr>
          <w:rFonts w:ascii="Verdana" w:hAnsi="Verdana"/>
          <w:sz w:val="20"/>
          <w:szCs w:val="20"/>
        </w:rPr>
        <w:t>i</w:t>
      </w:r>
      <w:r w:rsidR="00713FD3" w:rsidRPr="000E0F28">
        <w:rPr>
          <w:rFonts w:ascii="Verdana" w:hAnsi="Verdana"/>
          <w:sz w:val="20"/>
          <w:szCs w:val="20"/>
        </w:rPr>
        <w:t xml:space="preserve">, protože </w:t>
      </w:r>
      <w:r w:rsidR="002F0487" w:rsidRPr="000E0F28">
        <w:rPr>
          <w:rFonts w:ascii="Verdana" w:hAnsi="Verdana"/>
          <w:sz w:val="20"/>
          <w:szCs w:val="20"/>
        </w:rPr>
        <w:t xml:space="preserve">si její objednatelé a organizátoři mohou z nabídek několika dopravců vybrat tu nejlepší. </w:t>
      </w:r>
      <w:r w:rsidR="00083669" w:rsidRPr="000E0F28">
        <w:rPr>
          <w:rFonts w:ascii="Verdana" w:hAnsi="Verdana"/>
          <w:sz w:val="20"/>
          <w:szCs w:val="20"/>
        </w:rPr>
        <w:t xml:space="preserve">Tu, která za stanovených podmínek nabídne nejlepší kvalitu dopravní obslužnosti území. </w:t>
      </w:r>
      <w:r w:rsidR="002F0487" w:rsidRPr="000E0F28">
        <w:rPr>
          <w:rFonts w:ascii="Verdana" w:hAnsi="Verdana"/>
          <w:sz w:val="20"/>
          <w:szCs w:val="20"/>
        </w:rPr>
        <w:t xml:space="preserve">Soutěžení mezi dopravci </w:t>
      </w:r>
      <w:r w:rsidR="006E7B31" w:rsidRPr="000E0F28">
        <w:rPr>
          <w:rFonts w:ascii="Verdana" w:hAnsi="Verdana"/>
          <w:sz w:val="20"/>
          <w:szCs w:val="20"/>
        </w:rPr>
        <w:t xml:space="preserve">lze </w:t>
      </w:r>
      <w:r w:rsidR="00083669" w:rsidRPr="000E0F28">
        <w:rPr>
          <w:rFonts w:ascii="Verdana" w:hAnsi="Verdana"/>
          <w:sz w:val="20"/>
          <w:szCs w:val="20"/>
        </w:rPr>
        <w:t>tudíž</w:t>
      </w:r>
      <w:r w:rsidR="002F0487" w:rsidRPr="000E0F28">
        <w:rPr>
          <w:rFonts w:ascii="Verdana" w:hAnsi="Verdana"/>
          <w:sz w:val="20"/>
          <w:szCs w:val="20"/>
        </w:rPr>
        <w:t xml:space="preserve"> </w:t>
      </w:r>
      <w:r w:rsidR="006E7B31" w:rsidRPr="000E0F28">
        <w:rPr>
          <w:rFonts w:ascii="Verdana" w:hAnsi="Verdana"/>
          <w:sz w:val="20"/>
          <w:szCs w:val="20"/>
        </w:rPr>
        <w:t>vnímat jako nástroj</w:t>
      </w:r>
      <w:r w:rsidR="002F0487" w:rsidRPr="000E0F28">
        <w:rPr>
          <w:rFonts w:ascii="Verdana" w:hAnsi="Verdana"/>
          <w:sz w:val="20"/>
          <w:szCs w:val="20"/>
        </w:rPr>
        <w:t xml:space="preserve">, díky </w:t>
      </w:r>
      <w:r w:rsidR="006E7B31" w:rsidRPr="000E0F28">
        <w:rPr>
          <w:rFonts w:ascii="Verdana" w:hAnsi="Verdana"/>
          <w:sz w:val="20"/>
          <w:szCs w:val="20"/>
        </w:rPr>
        <w:t>němuž</w:t>
      </w:r>
      <w:r w:rsidR="002F0487" w:rsidRPr="000E0F28">
        <w:rPr>
          <w:rFonts w:ascii="Verdana" w:hAnsi="Verdana"/>
          <w:sz w:val="20"/>
          <w:szCs w:val="20"/>
        </w:rPr>
        <w:t xml:space="preserve"> lze stimulovat aktivitu a </w:t>
      </w:r>
      <w:proofErr w:type="spellStart"/>
      <w:r w:rsidR="002F0487" w:rsidRPr="000E0F28">
        <w:rPr>
          <w:rFonts w:ascii="Verdana" w:hAnsi="Verdana"/>
          <w:sz w:val="20"/>
          <w:szCs w:val="20"/>
        </w:rPr>
        <w:t>prozákaznický</w:t>
      </w:r>
      <w:proofErr w:type="spellEnd"/>
      <w:r w:rsidR="002F0487" w:rsidRPr="000E0F28">
        <w:rPr>
          <w:rFonts w:ascii="Verdana" w:hAnsi="Verdana"/>
          <w:sz w:val="20"/>
          <w:szCs w:val="20"/>
        </w:rPr>
        <w:t xml:space="preserve"> přístup dopravců. Uvedené teze v podstatě odpovídají cílům, které od tendrů na dopravce v Bavorsku očekává </w:t>
      </w:r>
      <w:r w:rsidR="006E7B31" w:rsidRPr="000E0F28">
        <w:rPr>
          <w:rFonts w:ascii="Verdana" w:hAnsi="Verdana"/>
          <w:sz w:val="20"/>
          <w:szCs w:val="20"/>
        </w:rPr>
        <w:t xml:space="preserve">tamní organizátor drážní dopravy, společnost </w:t>
      </w:r>
      <w:r w:rsidR="002F0487" w:rsidRPr="000E0F28">
        <w:rPr>
          <w:rFonts w:ascii="Verdana" w:hAnsi="Verdana"/>
          <w:i/>
          <w:iCs/>
          <w:sz w:val="20"/>
          <w:szCs w:val="20"/>
        </w:rPr>
        <w:t>BEG</w:t>
      </w:r>
      <w:r w:rsidR="002F0487" w:rsidRPr="000E0F28">
        <w:rPr>
          <w:rFonts w:ascii="Verdana" w:hAnsi="Verdana"/>
          <w:sz w:val="20"/>
          <w:szCs w:val="20"/>
        </w:rPr>
        <w:t xml:space="preserve">, totiž </w:t>
      </w:r>
      <w:r w:rsidR="006E7B31" w:rsidRPr="000E0F28">
        <w:rPr>
          <w:rFonts w:ascii="Verdana" w:hAnsi="Verdana"/>
          <w:sz w:val="20"/>
          <w:szCs w:val="20"/>
        </w:rPr>
        <w:t>dosažení nabídky regionální železniční dopravy, která je na jedné straně relativně levná pro objednatele a na st</w:t>
      </w:r>
      <w:r w:rsidR="00DD0B72" w:rsidRPr="000E0F28">
        <w:rPr>
          <w:rFonts w:ascii="Verdana" w:hAnsi="Verdana"/>
          <w:sz w:val="20"/>
          <w:szCs w:val="20"/>
        </w:rPr>
        <w:t>r</w:t>
      </w:r>
      <w:r w:rsidR="006E7B31" w:rsidRPr="000E0F28">
        <w:rPr>
          <w:rFonts w:ascii="Verdana" w:hAnsi="Verdana"/>
          <w:sz w:val="20"/>
          <w:szCs w:val="20"/>
        </w:rPr>
        <w:t xml:space="preserve">aně </w:t>
      </w:r>
      <w:r w:rsidR="00DD0B72" w:rsidRPr="000E0F28">
        <w:rPr>
          <w:rFonts w:ascii="Verdana" w:hAnsi="Verdana"/>
          <w:sz w:val="20"/>
          <w:szCs w:val="20"/>
        </w:rPr>
        <w:t xml:space="preserve">druhé </w:t>
      </w:r>
      <w:r w:rsidR="006E7B31" w:rsidRPr="000E0F28">
        <w:rPr>
          <w:rFonts w:ascii="Verdana" w:hAnsi="Verdana"/>
          <w:sz w:val="20"/>
          <w:szCs w:val="20"/>
        </w:rPr>
        <w:t>kvalitní</w:t>
      </w:r>
      <w:r w:rsidR="004B1C09" w:rsidRPr="000E0F28">
        <w:rPr>
          <w:rFonts w:ascii="Verdana" w:hAnsi="Verdana"/>
          <w:sz w:val="20"/>
          <w:szCs w:val="20"/>
        </w:rPr>
        <w:t xml:space="preserve"> a </w:t>
      </w:r>
      <w:r w:rsidR="006E7B31" w:rsidRPr="000E0F28">
        <w:rPr>
          <w:rFonts w:ascii="Verdana" w:hAnsi="Verdana"/>
          <w:sz w:val="20"/>
          <w:szCs w:val="20"/>
        </w:rPr>
        <w:t>atraktivní pro cestující.</w:t>
      </w:r>
    </w:p>
    <w:p w:rsidR="006E7B31" w:rsidRPr="000E0F28" w:rsidRDefault="006E7B31" w:rsidP="004B1C09">
      <w:pPr>
        <w:jc w:val="both"/>
        <w:rPr>
          <w:rFonts w:ascii="Verdana" w:hAnsi="Verdana"/>
          <w:sz w:val="20"/>
          <w:szCs w:val="20"/>
        </w:rPr>
      </w:pPr>
    </w:p>
    <w:p w:rsidR="00E14168" w:rsidRPr="000E0F28" w:rsidRDefault="00E72B26" w:rsidP="004B1C09">
      <w:pPr>
        <w:jc w:val="both"/>
        <w:rPr>
          <w:rFonts w:ascii="Verdana" w:hAnsi="Verdana"/>
          <w:sz w:val="20"/>
          <w:szCs w:val="20"/>
        </w:rPr>
      </w:pPr>
      <w:r w:rsidRPr="000E0F28">
        <w:rPr>
          <w:rFonts w:ascii="Verdana" w:hAnsi="Verdana"/>
          <w:sz w:val="20"/>
          <w:szCs w:val="20"/>
        </w:rPr>
        <w:t>Postupnou l</w:t>
      </w:r>
      <w:r w:rsidR="00F27614" w:rsidRPr="000E0F28">
        <w:rPr>
          <w:rFonts w:ascii="Verdana" w:hAnsi="Verdana"/>
          <w:sz w:val="20"/>
          <w:szCs w:val="20"/>
        </w:rPr>
        <w:t>iberalizac</w:t>
      </w:r>
      <w:r w:rsidRPr="000E0F28">
        <w:rPr>
          <w:rFonts w:ascii="Verdana" w:hAnsi="Verdana"/>
          <w:sz w:val="20"/>
          <w:szCs w:val="20"/>
        </w:rPr>
        <w:t>i</w:t>
      </w:r>
      <w:r w:rsidR="00F27614" w:rsidRPr="000E0F28">
        <w:rPr>
          <w:rFonts w:ascii="Verdana" w:hAnsi="Verdana"/>
          <w:sz w:val="20"/>
          <w:szCs w:val="20"/>
        </w:rPr>
        <w:t xml:space="preserve"> železni</w:t>
      </w:r>
      <w:r w:rsidRPr="000E0F28">
        <w:rPr>
          <w:rFonts w:ascii="Verdana" w:hAnsi="Verdana"/>
          <w:sz w:val="20"/>
          <w:szCs w:val="20"/>
        </w:rPr>
        <w:t>čního sektoru</w:t>
      </w:r>
      <w:r w:rsidR="00F27614" w:rsidRPr="000E0F28">
        <w:rPr>
          <w:rFonts w:ascii="Verdana" w:hAnsi="Verdana"/>
          <w:sz w:val="20"/>
          <w:szCs w:val="20"/>
        </w:rPr>
        <w:t xml:space="preserve"> </w:t>
      </w:r>
      <w:r w:rsidRPr="000E0F28">
        <w:rPr>
          <w:rFonts w:ascii="Verdana" w:hAnsi="Verdana"/>
          <w:sz w:val="20"/>
          <w:szCs w:val="20"/>
        </w:rPr>
        <w:t xml:space="preserve">je tedy podle našeho názoru nutné vnímat na jedné straně jako jev, který sice </w:t>
      </w:r>
      <w:r w:rsidR="00F27614" w:rsidRPr="000E0F28">
        <w:rPr>
          <w:rFonts w:ascii="Verdana" w:hAnsi="Verdana"/>
          <w:sz w:val="20"/>
          <w:szCs w:val="20"/>
        </w:rPr>
        <w:t>s</w:t>
      </w:r>
      <w:r w:rsidRPr="000E0F28">
        <w:rPr>
          <w:rFonts w:ascii="Verdana" w:hAnsi="Verdana"/>
          <w:sz w:val="20"/>
          <w:szCs w:val="20"/>
        </w:rPr>
        <w:t>á</w:t>
      </w:r>
      <w:r w:rsidR="00F27614" w:rsidRPr="000E0F28">
        <w:rPr>
          <w:rFonts w:ascii="Verdana" w:hAnsi="Verdana"/>
          <w:sz w:val="20"/>
          <w:szCs w:val="20"/>
        </w:rPr>
        <w:t xml:space="preserve">m o sobě </w:t>
      </w:r>
      <w:r w:rsidRPr="000E0F28">
        <w:rPr>
          <w:rFonts w:ascii="Verdana" w:hAnsi="Verdana"/>
          <w:sz w:val="20"/>
          <w:szCs w:val="20"/>
        </w:rPr>
        <w:t xml:space="preserve">přímo </w:t>
      </w:r>
      <w:r w:rsidR="00F27614" w:rsidRPr="000E0F28">
        <w:rPr>
          <w:rFonts w:ascii="Verdana" w:hAnsi="Verdana"/>
          <w:sz w:val="20"/>
          <w:szCs w:val="20"/>
        </w:rPr>
        <w:t>ke zkvalitnění příměstské dopravy</w:t>
      </w:r>
      <w:r w:rsidRPr="000E0F28">
        <w:rPr>
          <w:rFonts w:ascii="Verdana" w:hAnsi="Verdana"/>
          <w:sz w:val="20"/>
          <w:szCs w:val="20"/>
        </w:rPr>
        <w:t xml:space="preserve"> nevede</w:t>
      </w:r>
      <w:r w:rsidR="009824EC" w:rsidRPr="000E0F28">
        <w:rPr>
          <w:rFonts w:ascii="Verdana" w:hAnsi="Verdana"/>
          <w:sz w:val="20"/>
          <w:szCs w:val="20"/>
        </w:rPr>
        <w:t>,</w:t>
      </w:r>
      <w:r w:rsidR="004B1C09" w:rsidRPr="000E0F28">
        <w:rPr>
          <w:rFonts w:ascii="Verdana" w:hAnsi="Verdana"/>
          <w:sz w:val="20"/>
          <w:szCs w:val="20"/>
        </w:rPr>
        <w:t xml:space="preserve"> a </w:t>
      </w:r>
      <w:r w:rsidR="009824EC" w:rsidRPr="000E0F28">
        <w:rPr>
          <w:rFonts w:ascii="Verdana" w:hAnsi="Verdana"/>
          <w:sz w:val="20"/>
          <w:szCs w:val="20"/>
        </w:rPr>
        <w:t>jako takov</w:t>
      </w:r>
      <w:r w:rsidRPr="000E0F28">
        <w:rPr>
          <w:rFonts w:ascii="Verdana" w:hAnsi="Verdana"/>
          <w:sz w:val="20"/>
          <w:szCs w:val="20"/>
        </w:rPr>
        <w:t>ý tudíž</w:t>
      </w:r>
      <w:r w:rsidR="009824EC" w:rsidRPr="000E0F28">
        <w:rPr>
          <w:rFonts w:ascii="Verdana" w:hAnsi="Verdana"/>
          <w:sz w:val="20"/>
          <w:szCs w:val="20"/>
        </w:rPr>
        <w:t xml:space="preserve"> nemá ani přímé </w:t>
      </w:r>
      <w:r w:rsidR="00F27614" w:rsidRPr="000E0F28">
        <w:rPr>
          <w:rFonts w:ascii="Verdana" w:hAnsi="Verdana"/>
          <w:sz w:val="20"/>
          <w:szCs w:val="20"/>
        </w:rPr>
        <w:t>ekonomické, sociáln</w:t>
      </w:r>
      <w:r w:rsidR="004B1C09" w:rsidRPr="000E0F28">
        <w:rPr>
          <w:rFonts w:ascii="Verdana" w:hAnsi="Verdana"/>
          <w:sz w:val="20"/>
          <w:szCs w:val="20"/>
        </w:rPr>
        <w:t>í a environmentální dopady, ale </w:t>
      </w:r>
      <w:r w:rsidRPr="000E0F28">
        <w:rPr>
          <w:rFonts w:ascii="Verdana" w:hAnsi="Verdana"/>
          <w:sz w:val="20"/>
          <w:szCs w:val="20"/>
        </w:rPr>
        <w:t>na straně druhé představuje</w:t>
      </w:r>
      <w:r w:rsidR="00F27614" w:rsidRPr="000E0F28">
        <w:rPr>
          <w:rFonts w:ascii="Verdana" w:hAnsi="Verdana"/>
          <w:sz w:val="20"/>
          <w:szCs w:val="20"/>
        </w:rPr>
        <w:t xml:space="preserve"> </w:t>
      </w:r>
      <w:r w:rsidR="009824EC" w:rsidRPr="000E0F28">
        <w:rPr>
          <w:rFonts w:ascii="Verdana" w:hAnsi="Verdana"/>
          <w:sz w:val="20"/>
          <w:szCs w:val="20"/>
        </w:rPr>
        <w:t>nástroj</w:t>
      </w:r>
      <w:r w:rsidR="00F27614" w:rsidRPr="000E0F28">
        <w:rPr>
          <w:rFonts w:ascii="Verdana" w:hAnsi="Verdana"/>
          <w:sz w:val="20"/>
          <w:szCs w:val="20"/>
        </w:rPr>
        <w:t xml:space="preserve">, </w:t>
      </w:r>
      <w:r w:rsidR="009824EC" w:rsidRPr="000E0F28">
        <w:rPr>
          <w:rFonts w:ascii="Verdana" w:hAnsi="Verdana"/>
          <w:sz w:val="20"/>
          <w:szCs w:val="20"/>
        </w:rPr>
        <w:t xml:space="preserve">který k dosažení těchto cílů může být </w:t>
      </w:r>
      <w:r w:rsidRPr="000E0F28">
        <w:rPr>
          <w:rFonts w:ascii="Verdana" w:hAnsi="Verdana"/>
          <w:sz w:val="20"/>
          <w:szCs w:val="20"/>
        </w:rPr>
        <w:t xml:space="preserve">objednateli a organizátory dopravní obslužnosti </w:t>
      </w:r>
      <w:r w:rsidR="009824EC" w:rsidRPr="000E0F28">
        <w:rPr>
          <w:rFonts w:ascii="Verdana" w:hAnsi="Verdana"/>
          <w:sz w:val="20"/>
          <w:szCs w:val="20"/>
        </w:rPr>
        <w:t>efektivně využit</w:t>
      </w:r>
      <w:r w:rsidR="00163BBA" w:rsidRPr="000E0F28">
        <w:rPr>
          <w:rFonts w:ascii="Verdana" w:hAnsi="Verdana"/>
          <w:sz w:val="20"/>
          <w:szCs w:val="20"/>
        </w:rPr>
        <w:t>, protože může stimulovat sout</w:t>
      </w:r>
      <w:r w:rsidR="00BA1639" w:rsidRPr="000E0F28">
        <w:rPr>
          <w:rFonts w:ascii="Verdana" w:hAnsi="Verdana"/>
          <w:sz w:val="20"/>
          <w:szCs w:val="20"/>
        </w:rPr>
        <w:t>ě</w:t>
      </w:r>
      <w:r w:rsidR="00163BBA" w:rsidRPr="000E0F28">
        <w:rPr>
          <w:rFonts w:ascii="Verdana" w:hAnsi="Verdana"/>
          <w:sz w:val="20"/>
          <w:szCs w:val="20"/>
        </w:rPr>
        <w:t>ž, respektive konkurenci mezi poskytovateli dopravních služeb na dopravním trhu</w:t>
      </w:r>
      <w:r w:rsidR="009824EC" w:rsidRPr="000E0F28">
        <w:rPr>
          <w:rFonts w:ascii="Verdana" w:hAnsi="Verdana"/>
          <w:sz w:val="20"/>
          <w:szCs w:val="20"/>
        </w:rPr>
        <w:t xml:space="preserve">. Podaří-li se tedy jejím prostřednictvím </w:t>
      </w:r>
      <w:r w:rsidR="00E14168" w:rsidRPr="000E0F28">
        <w:rPr>
          <w:rFonts w:ascii="Verdana" w:hAnsi="Verdana"/>
          <w:sz w:val="20"/>
          <w:szCs w:val="20"/>
        </w:rPr>
        <w:t>zkvalitn</w:t>
      </w:r>
      <w:r w:rsidR="009824EC" w:rsidRPr="000E0F28">
        <w:rPr>
          <w:rFonts w:ascii="Verdana" w:hAnsi="Verdana"/>
          <w:sz w:val="20"/>
          <w:szCs w:val="20"/>
        </w:rPr>
        <w:t>it</w:t>
      </w:r>
      <w:r w:rsidR="00E14168" w:rsidRPr="000E0F28">
        <w:rPr>
          <w:rFonts w:ascii="Verdana" w:hAnsi="Verdana"/>
          <w:sz w:val="20"/>
          <w:szCs w:val="20"/>
        </w:rPr>
        <w:t xml:space="preserve"> a zatraktivn</w:t>
      </w:r>
      <w:r w:rsidR="009824EC" w:rsidRPr="000E0F28">
        <w:rPr>
          <w:rFonts w:ascii="Verdana" w:hAnsi="Verdana"/>
          <w:sz w:val="20"/>
          <w:szCs w:val="20"/>
        </w:rPr>
        <w:t>it</w:t>
      </w:r>
      <w:r w:rsidR="00E14168" w:rsidRPr="000E0F28">
        <w:rPr>
          <w:rFonts w:ascii="Verdana" w:hAnsi="Verdana"/>
          <w:sz w:val="20"/>
          <w:szCs w:val="20"/>
        </w:rPr>
        <w:t xml:space="preserve"> </w:t>
      </w:r>
      <w:r w:rsidR="009824EC" w:rsidRPr="000E0F28">
        <w:rPr>
          <w:rFonts w:ascii="Verdana" w:hAnsi="Verdana"/>
          <w:sz w:val="20"/>
          <w:szCs w:val="20"/>
        </w:rPr>
        <w:t xml:space="preserve">přepravní </w:t>
      </w:r>
      <w:r w:rsidR="00E14168" w:rsidRPr="000E0F28">
        <w:rPr>
          <w:rFonts w:ascii="Verdana" w:hAnsi="Verdana"/>
          <w:sz w:val="20"/>
          <w:szCs w:val="20"/>
        </w:rPr>
        <w:t>služ</w:t>
      </w:r>
      <w:r w:rsidR="009824EC" w:rsidRPr="000E0F28">
        <w:rPr>
          <w:rFonts w:ascii="Verdana" w:hAnsi="Verdana"/>
          <w:sz w:val="20"/>
          <w:szCs w:val="20"/>
        </w:rPr>
        <w:t>by</w:t>
      </w:r>
      <w:r w:rsidR="00E14168" w:rsidRPr="000E0F28">
        <w:rPr>
          <w:rFonts w:ascii="Verdana" w:hAnsi="Verdana"/>
          <w:sz w:val="20"/>
          <w:szCs w:val="20"/>
        </w:rPr>
        <w:t xml:space="preserve"> poskytovan</w:t>
      </w:r>
      <w:r w:rsidR="009824EC" w:rsidRPr="000E0F28">
        <w:rPr>
          <w:rFonts w:ascii="Verdana" w:hAnsi="Verdana"/>
          <w:sz w:val="20"/>
          <w:szCs w:val="20"/>
        </w:rPr>
        <w:t>é</w:t>
      </w:r>
      <w:r w:rsidR="00E14168" w:rsidRPr="000E0F28">
        <w:rPr>
          <w:rFonts w:ascii="Verdana" w:hAnsi="Verdana"/>
          <w:sz w:val="20"/>
          <w:szCs w:val="20"/>
        </w:rPr>
        <w:t xml:space="preserve"> cestujícím</w:t>
      </w:r>
      <w:r w:rsidR="004B1C09" w:rsidRPr="000E0F28">
        <w:rPr>
          <w:rFonts w:ascii="Verdana" w:hAnsi="Verdana"/>
          <w:sz w:val="20"/>
          <w:szCs w:val="20"/>
        </w:rPr>
        <w:t xml:space="preserve"> a </w:t>
      </w:r>
      <w:r w:rsidR="009824EC" w:rsidRPr="000E0F28">
        <w:rPr>
          <w:rFonts w:ascii="Verdana" w:hAnsi="Verdana"/>
          <w:sz w:val="20"/>
          <w:szCs w:val="20"/>
        </w:rPr>
        <w:t xml:space="preserve">vzroste-li díky tomu v metropolitních regionech </w:t>
      </w:r>
      <w:r w:rsidR="00584726" w:rsidRPr="000E0F28">
        <w:rPr>
          <w:rFonts w:ascii="Verdana" w:hAnsi="Verdana"/>
          <w:sz w:val="20"/>
          <w:szCs w:val="20"/>
        </w:rPr>
        <w:t xml:space="preserve">alespoň relativně </w:t>
      </w:r>
      <w:r w:rsidR="009824EC" w:rsidRPr="000E0F28">
        <w:rPr>
          <w:rFonts w:ascii="Verdana" w:hAnsi="Verdana"/>
          <w:sz w:val="20"/>
          <w:szCs w:val="20"/>
        </w:rPr>
        <w:t xml:space="preserve">využití železnice </w:t>
      </w:r>
      <w:r w:rsidR="004B1C09" w:rsidRPr="000E0F28">
        <w:rPr>
          <w:rFonts w:ascii="Verdana" w:hAnsi="Verdana"/>
          <w:sz w:val="20"/>
          <w:szCs w:val="20"/>
        </w:rPr>
        <w:t>na </w:t>
      </w:r>
      <w:r w:rsidR="00E14168" w:rsidRPr="000E0F28">
        <w:rPr>
          <w:rFonts w:ascii="Verdana" w:hAnsi="Verdana"/>
          <w:sz w:val="20"/>
          <w:szCs w:val="20"/>
        </w:rPr>
        <w:t xml:space="preserve">úkor individuální automobilové dopravy, můžou k jejím </w:t>
      </w:r>
      <w:r w:rsidR="00E14168" w:rsidRPr="000E0F28">
        <w:rPr>
          <w:rFonts w:ascii="Verdana" w:hAnsi="Verdana"/>
          <w:sz w:val="20"/>
          <w:szCs w:val="20"/>
        </w:rPr>
        <w:lastRenderedPageBreak/>
        <w:t xml:space="preserve">nepřímým, avšak důležitým </w:t>
      </w:r>
      <w:r w:rsidR="00DE0999" w:rsidRPr="000E0F28">
        <w:rPr>
          <w:rFonts w:ascii="Verdana" w:hAnsi="Verdana"/>
          <w:sz w:val="20"/>
          <w:szCs w:val="20"/>
        </w:rPr>
        <w:t xml:space="preserve">dopadům patřit i případné </w:t>
      </w:r>
      <w:proofErr w:type="spellStart"/>
      <w:r w:rsidR="00E14168" w:rsidRPr="000E0F28">
        <w:rPr>
          <w:rFonts w:ascii="Verdana" w:hAnsi="Verdana"/>
          <w:sz w:val="20"/>
          <w:szCs w:val="20"/>
        </w:rPr>
        <w:t>socio</w:t>
      </w:r>
      <w:proofErr w:type="spellEnd"/>
      <w:r w:rsidR="00E14168" w:rsidRPr="000E0F28">
        <w:rPr>
          <w:rFonts w:ascii="Verdana" w:hAnsi="Verdana"/>
          <w:sz w:val="20"/>
          <w:szCs w:val="20"/>
        </w:rPr>
        <w:t>-ekonomick</w:t>
      </w:r>
      <w:r w:rsidR="00DE0999" w:rsidRPr="000E0F28">
        <w:rPr>
          <w:rFonts w:ascii="Verdana" w:hAnsi="Verdana"/>
          <w:sz w:val="20"/>
          <w:szCs w:val="20"/>
        </w:rPr>
        <w:t>é</w:t>
      </w:r>
      <w:r w:rsidR="00E14168" w:rsidRPr="000E0F28">
        <w:rPr>
          <w:rFonts w:ascii="Verdana" w:hAnsi="Verdana"/>
          <w:sz w:val="20"/>
          <w:szCs w:val="20"/>
        </w:rPr>
        <w:t xml:space="preserve"> důsledk</w:t>
      </w:r>
      <w:r w:rsidR="00DE0999" w:rsidRPr="000E0F28">
        <w:rPr>
          <w:rFonts w:ascii="Verdana" w:hAnsi="Verdana"/>
          <w:sz w:val="20"/>
          <w:szCs w:val="20"/>
        </w:rPr>
        <w:t xml:space="preserve">y. V reálném metropolitním prostředí může jít </w:t>
      </w:r>
      <w:r w:rsidR="00E14168" w:rsidRPr="000E0F28">
        <w:rPr>
          <w:rFonts w:ascii="Verdana" w:hAnsi="Verdana"/>
          <w:sz w:val="20"/>
          <w:szCs w:val="20"/>
        </w:rPr>
        <w:t xml:space="preserve">např. </w:t>
      </w:r>
      <w:r w:rsidR="00DE0999" w:rsidRPr="000E0F28">
        <w:rPr>
          <w:rFonts w:ascii="Verdana" w:hAnsi="Verdana"/>
          <w:sz w:val="20"/>
          <w:szCs w:val="20"/>
        </w:rPr>
        <w:t xml:space="preserve">o </w:t>
      </w:r>
      <w:r w:rsidR="00E14168" w:rsidRPr="000E0F28">
        <w:rPr>
          <w:rFonts w:ascii="Verdana" w:hAnsi="Verdana"/>
          <w:sz w:val="20"/>
          <w:szCs w:val="20"/>
        </w:rPr>
        <w:t>následující změny:</w:t>
      </w:r>
    </w:p>
    <w:p w:rsidR="00584726" w:rsidRPr="000E0F28" w:rsidRDefault="00584726" w:rsidP="004B1C09">
      <w:pPr>
        <w:numPr>
          <w:ilvl w:val="0"/>
          <w:numId w:val="15"/>
        </w:numPr>
        <w:jc w:val="both"/>
        <w:rPr>
          <w:rFonts w:ascii="Verdana" w:hAnsi="Verdana"/>
          <w:sz w:val="20"/>
          <w:szCs w:val="20"/>
        </w:rPr>
      </w:pPr>
      <w:r w:rsidRPr="000E0F28">
        <w:rPr>
          <w:rFonts w:ascii="Verdana" w:hAnsi="Verdana"/>
          <w:sz w:val="20"/>
          <w:szCs w:val="20"/>
        </w:rPr>
        <w:t>relativní pokles významu enviro</w:t>
      </w:r>
      <w:r w:rsidR="000D4E90" w:rsidRPr="000E0F28">
        <w:rPr>
          <w:rFonts w:ascii="Verdana" w:hAnsi="Verdana"/>
          <w:sz w:val="20"/>
          <w:szCs w:val="20"/>
        </w:rPr>
        <w:t>n</w:t>
      </w:r>
      <w:r w:rsidRPr="000E0F28">
        <w:rPr>
          <w:rFonts w:ascii="Verdana" w:hAnsi="Verdana"/>
          <w:sz w:val="20"/>
          <w:szCs w:val="20"/>
        </w:rPr>
        <w:t xml:space="preserve">mentálně méně příznivých druhů dopravy a s tím spojený pokles množství </w:t>
      </w:r>
      <w:r w:rsidR="00290A07" w:rsidRPr="000E0F28">
        <w:rPr>
          <w:rFonts w:ascii="Verdana" w:hAnsi="Verdana"/>
          <w:sz w:val="20"/>
          <w:szCs w:val="20"/>
        </w:rPr>
        <w:t xml:space="preserve">negativních </w:t>
      </w:r>
      <w:r w:rsidRPr="000E0F28">
        <w:rPr>
          <w:rFonts w:ascii="Verdana" w:hAnsi="Verdana"/>
          <w:sz w:val="20"/>
          <w:szCs w:val="20"/>
        </w:rPr>
        <w:t xml:space="preserve">environmentálních </w:t>
      </w:r>
      <w:r w:rsidR="00290A07" w:rsidRPr="000E0F28">
        <w:rPr>
          <w:rFonts w:ascii="Verdana" w:hAnsi="Verdana"/>
          <w:sz w:val="20"/>
          <w:szCs w:val="20"/>
        </w:rPr>
        <w:t>externalit</w:t>
      </w:r>
      <w:r w:rsidRPr="000E0F28">
        <w:rPr>
          <w:rFonts w:ascii="Verdana" w:hAnsi="Verdana"/>
          <w:sz w:val="20"/>
          <w:szCs w:val="20"/>
        </w:rPr>
        <w:t xml:space="preserve"> </w:t>
      </w:r>
      <w:r w:rsidR="004B1C09" w:rsidRPr="000E0F28">
        <w:rPr>
          <w:rFonts w:ascii="Verdana" w:hAnsi="Verdana"/>
          <w:sz w:val="20"/>
          <w:szCs w:val="20"/>
        </w:rPr>
        <w:t>generovaných</w:t>
      </w:r>
      <w:r w:rsidRPr="000E0F28">
        <w:rPr>
          <w:rFonts w:ascii="Verdana" w:hAnsi="Verdana"/>
          <w:sz w:val="20"/>
          <w:szCs w:val="20"/>
        </w:rPr>
        <w:t xml:space="preserve"> dopravou;</w:t>
      </w:r>
    </w:p>
    <w:p w:rsidR="001813DE" w:rsidRPr="000E0F28" w:rsidRDefault="001813DE" w:rsidP="004B1C09">
      <w:pPr>
        <w:numPr>
          <w:ilvl w:val="0"/>
          <w:numId w:val="15"/>
        </w:numPr>
        <w:jc w:val="both"/>
        <w:rPr>
          <w:rFonts w:ascii="Verdana" w:hAnsi="Verdana"/>
          <w:sz w:val="20"/>
          <w:szCs w:val="20"/>
        </w:rPr>
      </w:pPr>
      <w:r w:rsidRPr="000E0F28">
        <w:rPr>
          <w:rFonts w:ascii="Verdana" w:hAnsi="Verdana"/>
          <w:sz w:val="20"/>
          <w:szCs w:val="20"/>
        </w:rPr>
        <w:t>omezení kongescí</w:t>
      </w:r>
      <w:r w:rsidR="00584726" w:rsidRPr="000E0F28">
        <w:rPr>
          <w:rFonts w:ascii="Verdana" w:hAnsi="Verdana"/>
          <w:sz w:val="20"/>
          <w:szCs w:val="20"/>
        </w:rPr>
        <w:t xml:space="preserve"> v individuální automobilové dopravě ve městech a v jejich okolí; </w:t>
      </w:r>
    </w:p>
    <w:p w:rsidR="00584726" w:rsidRPr="000E0F28" w:rsidRDefault="00032124" w:rsidP="004B1C09">
      <w:pPr>
        <w:numPr>
          <w:ilvl w:val="0"/>
          <w:numId w:val="15"/>
        </w:numPr>
        <w:jc w:val="both"/>
        <w:rPr>
          <w:rFonts w:ascii="Verdana" w:hAnsi="Verdana"/>
          <w:sz w:val="20"/>
          <w:szCs w:val="20"/>
        </w:rPr>
      </w:pPr>
      <w:r w:rsidRPr="000E0F28">
        <w:rPr>
          <w:rFonts w:ascii="Verdana" w:hAnsi="Verdana"/>
          <w:sz w:val="20"/>
          <w:szCs w:val="20"/>
        </w:rPr>
        <w:t>pokles nehodovosti</w:t>
      </w:r>
      <w:r w:rsidR="00584726" w:rsidRPr="000E0F28">
        <w:rPr>
          <w:rFonts w:ascii="Verdana" w:hAnsi="Verdana"/>
          <w:sz w:val="20"/>
          <w:szCs w:val="20"/>
        </w:rPr>
        <w:t xml:space="preserve"> a zvýšení</w:t>
      </w:r>
      <w:r w:rsidRPr="000E0F28">
        <w:rPr>
          <w:rFonts w:ascii="Verdana" w:hAnsi="Verdana"/>
          <w:sz w:val="20"/>
          <w:szCs w:val="20"/>
        </w:rPr>
        <w:t xml:space="preserve"> bez</w:t>
      </w:r>
      <w:r w:rsidR="00584726" w:rsidRPr="000E0F28">
        <w:rPr>
          <w:rFonts w:ascii="Verdana" w:hAnsi="Verdana"/>
          <w:sz w:val="20"/>
          <w:szCs w:val="20"/>
        </w:rPr>
        <w:t>p</w:t>
      </w:r>
      <w:r w:rsidRPr="000E0F28">
        <w:rPr>
          <w:rFonts w:ascii="Verdana" w:hAnsi="Verdana"/>
          <w:sz w:val="20"/>
          <w:szCs w:val="20"/>
        </w:rPr>
        <w:t>ečnosti dopravy</w:t>
      </w:r>
      <w:r w:rsidR="00584726" w:rsidRPr="000E0F28">
        <w:rPr>
          <w:rFonts w:ascii="Verdana" w:hAnsi="Verdana"/>
          <w:sz w:val="20"/>
          <w:szCs w:val="20"/>
        </w:rPr>
        <w:t>;</w:t>
      </w:r>
    </w:p>
    <w:p w:rsidR="000D4E90" w:rsidRPr="000E0F28" w:rsidRDefault="000D4E90" w:rsidP="004B1C09">
      <w:pPr>
        <w:numPr>
          <w:ilvl w:val="0"/>
          <w:numId w:val="15"/>
        </w:numPr>
        <w:jc w:val="both"/>
        <w:rPr>
          <w:rFonts w:ascii="Verdana" w:hAnsi="Verdana"/>
          <w:sz w:val="20"/>
          <w:szCs w:val="20"/>
        </w:rPr>
      </w:pPr>
      <w:r w:rsidRPr="000E0F28">
        <w:rPr>
          <w:rFonts w:ascii="Verdana" w:hAnsi="Verdana"/>
          <w:sz w:val="20"/>
          <w:szCs w:val="20"/>
        </w:rPr>
        <w:t>relativní pokles množství ploch obětovaných výstavbě a rozšiřování silničních komunikací;</w:t>
      </w:r>
    </w:p>
    <w:p w:rsidR="00584726" w:rsidRPr="000E0F28" w:rsidRDefault="00290A07" w:rsidP="004B1C09">
      <w:pPr>
        <w:numPr>
          <w:ilvl w:val="0"/>
          <w:numId w:val="15"/>
        </w:numPr>
        <w:jc w:val="both"/>
        <w:rPr>
          <w:rFonts w:ascii="Verdana" w:hAnsi="Verdana"/>
          <w:sz w:val="20"/>
          <w:szCs w:val="20"/>
        </w:rPr>
      </w:pPr>
      <w:r w:rsidRPr="000E0F28">
        <w:rPr>
          <w:rFonts w:ascii="Verdana" w:hAnsi="Verdana"/>
          <w:sz w:val="20"/>
          <w:szCs w:val="20"/>
        </w:rPr>
        <w:t xml:space="preserve">alespoň dílčí </w:t>
      </w:r>
      <w:r w:rsidR="00584726" w:rsidRPr="000E0F28">
        <w:rPr>
          <w:rFonts w:ascii="Verdana" w:hAnsi="Verdana"/>
          <w:sz w:val="20"/>
          <w:szCs w:val="20"/>
        </w:rPr>
        <w:t>koncentrac</w:t>
      </w:r>
      <w:r w:rsidR="003835B3" w:rsidRPr="000E0F28">
        <w:rPr>
          <w:rFonts w:ascii="Verdana" w:hAnsi="Verdana"/>
          <w:sz w:val="20"/>
          <w:szCs w:val="20"/>
        </w:rPr>
        <w:t>e</w:t>
      </w:r>
      <w:r w:rsidR="00584726" w:rsidRPr="000E0F28">
        <w:rPr>
          <w:rFonts w:ascii="Verdana" w:hAnsi="Verdana"/>
          <w:sz w:val="20"/>
          <w:szCs w:val="20"/>
        </w:rPr>
        <w:t xml:space="preserve"> dopravních proudů</w:t>
      </w:r>
      <w:r w:rsidR="004B1C09" w:rsidRPr="000E0F28">
        <w:rPr>
          <w:rFonts w:ascii="Verdana" w:hAnsi="Verdana"/>
          <w:sz w:val="20"/>
          <w:szCs w:val="20"/>
        </w:rPr>
        <w:t xml:space="preserve">, s čímž může být spojena i </w:t>
      </w:r>
      <w:r w:rsidRPr="000E0F28">
        <w:rPr>
          <w:rFonts w:ascii="Verdana" w:hAnsi="Verdana"/>
          <w:sz w:val="20"/>
          <w:szCs w:val="20"/>
        </w:rPr>
        <w:t>částečná</w:t>
      </w:r>
      <w:r w:rsidR="004B1C09" w:rsidRPr="000E0F28">
        <w:rPr>
          <w:rFonts w:ascii="Verdana" w:hAnsi="Verdana"/>
          <w:sz w:val="20"/>
          <w:szCs w:val="20"/>
        </w:rPr>
        <w:t xml:space="preserve"> proměna rezidenčních preferencí obyvatelstva</w:t>
      </w:r>
      <w:r w:rsidR="00584726" w:rsidRPr="000E0F28">
        <w:rPr>
          <w:rFonts w:ascii="Verdana" w:hAnsi="Verdana"/>
          <w:sz w:val="20"/>
          <w:szCs w:val="20"/>
        </w:rPr>
        <w:t>;</w:t>
      </w:r>
    </w:p>
    <w:p w:rsidR="00584726" w:rsidRPr="000E0F28" w:rsidRDefault="004B1C09" w:rsidP="004B1C09">
      <w:pPr>
        <w:numPr>
          <w:ilvl w:val="0"/>
          <w:numId w:val="15"/>
        </w:numPr>
        <w:jc w:val="both"/>
        <w:rPr>
          <w:rFonts w:ascii="Verdana" w:hAnsi="Verdana"/>
          <w:sz w:val="20"/>
          <w:szCs w:val="20"/>
        </w:rPr>
      </w:pPr>
      <w:r w:rsidRPr="000E0F28">
        <w:rPr>
          <w:rFonts w:ascii="Verdana" w:hAnsi="Verdana"/>
          <w:sz w:val="20"/>
          <w:szCs w:val="20"/>
        </w:rPr>
        <w:t xml:space="preserve">přes všechny výše uvedené změny může </w:t>
      </w:r>
      <w:r w:rsidR="00290A07" w:rsidRPr="000E0F28">
        <w:rPr>
          <w:rFonts w:ascii="Verdana" w:hAnsi="Verdana"/>
          <w:sz w:val="20"/>
          <w:szCs w:val="20"/>
        </w:rPr>
        <w:t xml:space="preserve">díky kvalitní a frekventované nabídce vlakové dopravy </w:t>
      </w:r>
      <w:r w:rsidRPr="000E0F28">
        <w:rPr>
          <w:rFonts w:ascii="Verdana" w:hAnsi="Verdana"/>
          <w:sz w:val="20"/>
          <w:szCs w:val="20"/>
        </w:rPr>
        <w:t xml:space="preserve">zůstat </w:t>
      </w:r>
      <w:r w:rsidR="00584726" w:rsidRPr="000E0F28">
        <w:rPr>
          <w:rFonts w:ascii="Verdana" w:hAnsi="Verdana"/>
          <w:sz w:val="20"/>
          <w:szCs w:val="20"/>
        </w:rPr>
        <w:t>zachován</w:t>
      </w:r>
      <w:r w:rsidRPr="000E0F28">
        <w:rPr>
          <w:rFonts w:ascii="Verdana" w:hAnsi="Verdana"/>
          <w:sz w:val="20"/>
          <w:szCs w:val="20"/>
        </w:rPr>
        <w:t xml:space="preserve">a současná velmi </w:t>
      </w:r>
      <w:r w:rsidR="00584726" w:rsidRPr="000E0F28">
        <w:rPr>
          <w:rFonts w:ascii="Verdana" w:hAnsi="Verdana"/>
          <w:sz w:val="20"/>
          <w:szCs w:val="20"/>
        </w:rPr>
        <w:t>vysok</w:t>
      </w:r>
      <w:r w:rsidRPr="000E0F28">
        <w:rPr>
          <w:rFonts w:ascii="Verdana" w:hAnsi="Verdana"/>
          <w:sz w:val="20"/>
          <w:szCs w:val="20"/>
        </w:rPr>
        <w:t>á</w:t>
      </w:r>
      <w:r w:rsidR="00584726" w:rsidRPr="000E0F28">
        <w:rPr>
          <w:rFonts w:ascii="Verdana" w:hAnsi="Verdana"/>
          <w:sz w:val="20"/>
          <w:szCs w:val="20"/>
        </w:rPr>
        <w:t xml:space="preserve"> úrov</w:t>
      </w:r>
      <w:r w:rsidR="003835B3" w:rsidRPr="000E0F28">
        <w:rPr>
          <w:rFonts w:ascii="Verdana" w:hAnsi="Verdana"/>
          <w:sz w:val="20"/>
          <w:szCs w:val="20"/>
        </w:rPr>
        <w:t>eň</w:t>
      </w:r>
      <w:r w:rsidR="00584726" w:rsidRPr="000E0F28">
        <w:rPr>
          <w:rFonts w:ascii="Verdana" w:hAnsi="Verdana"/>
          <w:sz w:val="20"/>
          <w:szCs w:val="20"/>
        </w:rPr>
        <w:t xml:space="preserve"> mobility obyvatel měst a jejich okolí; </w:t>
      </w:r>
    </w:p>
    <w:p w:rsidR="001813DE" w:rsidRPr="000E0F28" w:rsidRDefault="00584726" w:rsidP="004B1C09">
      <w:pPr>
        <w:numPr>
          <w:ilvl w:val="0"/>
          <w:numId w:val="15"/>
        </w:numPr>
        <w:jc w:val="both"/>
        <w:rPr>
          <w:rFonts w:ascii="Verdana" w:hAnsi="Verdana"/>
          <w:sz w:val="20"/>
          <w:szCs w:val="20"/>
        </w:rPr>
      </w:pPr>
      <w:r w:rsidRPr="000E0F28">
        <w:rPr>
          <w:rFonts w:ascii="Verdana" w:hAnsi="Verdana"/>
          <w:sz w:val="20"/>
          <w:szCs w:val="20"/>
        </w:rPr>
        <w:t>atd.</w:t>
      </w:r>
    </w:p>
    <w:p w:rsidR="00E14168" w:rsidRPr="000E0F28" w:rsidRDefault="00E14168" w:rsidP="004B1C09">
      <w:pPr>
        <w:jc w:val="both"/>
        <w:rPr>
          <w:rFonts w:ascii="Verdana" w:hAnsi="Verdana"/>
          <w:sz w:val="20"/>
          <w:szCs w:val="20"/>
        </w:rPr>
      </w:pPr>
    </w:p>
    <w:p w:rsidR="00E14168" w:rsidRPr="000E0F28" w:rsidRDefault="00584726" w:rsidP="004B1C09">
      <w:pPr>
        <w:jc w:val="both"/>
        <w:rPr>
          <w:rFonts w:ascii="Verdana" w:hAnsi="Verdana"/>
          <w:sz w:val="20"/>
          <w:szCs w:val="20"/>
        </w:rPr>
      </w:pPr>
      <w:r w:rsidRPr="000E0F28">
        <w:rPr>
          <w:rFonts w:ascii="Verdana" w:hAnsi="Verdana"/>
          <w:sz w:val="20"/>
          <w:szCs w:val="20"/>
        </w:rPr>
        <w:t xml:space="preserve">Výše uvedené nepřímé </w:t>
      </w:r>
      <w:proofErr w:type="spellStart"/>
      <w:r w:rsidRPr="000E0F28">
        <w:rPr>
          <w:rFonts w:ascii="Verdana" w:hAnsi="Verdana"/>
          <w:sz w:val="20"/>
          <w:szCs w:val="20"/>
        </w:rPr>
        <w:t>socio</w:t>
      </w:r>
      <w:proofErr w:type="spellEnd"/>
      <w:r w:rsidRPr="000E0F28">
        <w:rPr>
          <w:rFonts w:ascii="Verdana" w:hAnsi="Verdana"/>
          <w:sz w:val="20"/>
          <w:szCs w:val="20"/>
        </w:rPr>
        <w:t xml:space="preserve">-ekonomické důsledky liberalizace železničního sektoru </w:t>
      </w:r>
      <w:r w:rsidR="0098209F" w:rsidRPr="000E0F28">
        <w:rPr>
          <w:rFonts w:ascii="Verdana" w:hAnsi="Verdana"/>
          <w:sz w:val="20"/>
          <w:szCs w:val="20"/>
        </w:rPr>
        <w:t>je </w:t>
      </w:r>
      <w:r w:rsidRPr="000E0F28">
        <w:rPr>
          <w:rFonts w:ascii="Verdana" w:hAnsi="Verdana"/>
          <w:sz w:val="20"/>
          <w:szCs w:val="20"/>
        </w:rPr>
        <w:t xml:space="preserve">nutné vnímat </w:t>
      </w:r>
      <w:r w:rsidR="004B1C09" w:rsidRPr="000E0F28">
        <w:rPr>
          <w:rFonts w:ascii="Verdana" w:hAnsi="Verdana"/>
          <w:sz w:val="20"/>
          <w:szCs w:val="20"/>
        </w:rPr>
        <w:t xml:space="preserve">pouze </w:t>
      </w:r>
      <w:r w:rsidRPr="000E0F28">
        <w:rPr>
          <w:rFonts w:ascii="Verdana" w:hAnsi="Verdana"/>
          <w:sz w:val="20"/>
          <w:szCs w:val="20"/>
        </w:rPr>
        <w:t xml:space="preserve">jako </w:t>
      </w:r>
      <w:r w:rsidR="004B1C09" w:rsidRPr="000E0F28">
        <w:rPr>
          <w:rFonts w:ascii="Verdana" w:hAnsi="Verdana"/>
          <w:sz w:val="20"/>
          <w:szCs w:val="20"/>
        </w:rPr>
        <w:t>příklady</w:t>
      </w:r>
      <w:r w:rsidR="0098209F" w:rsidRPr="000E0F28">
        <w:rPr>
          <w:rFonts w:ascii="Verdana" w:hAnsi="Verdana"/>
          <w:sz w:val="20"/>
          <w:szCs w:val="20"/>
        </w:rPr>
        <w:t xml:space="preserve"> jejího možného působení, v podrobnějším textu by </w:t>
      </w:r>
      <w:r w:rsidR="004B1C09" w:rsidRPr="000E0F28">
        <w:rPr>
          <w:rFonts w:ascii="Verdana" w:hAnsi="Verdana"/>
          <w:sz w:val="20"/>
          <w:szCs w:val="20"/>
        </w:rPr>
        <w:t xml:space="preserve">bylo možné uvést větší množství </w:t>
      </w:r>
      <w:r w:rsidR="008D08DB" w:rsidRPr="000E0F28">
        <w:rPr>
          <w:rFonts w:ascii="Verdana" w:hAnsi="Verdana"/>
          <w:sz w:val="20"/>
          <w:szCs w:val="20"/>
        </w:rPr>
        <w:t xml:space="preserve">dalších </w:t>
      </w:r>
      <w:r w:rsidR="004B1C09" w:rsidRPr="000E0F28">
        <w:rPr>
          <w:rFonts w:ascii="Verdana" w:hAnsi="Verdana"/>
          <w:sz w:val="20"/>
          <w:szCs w:val="20"/>
        </w:rPr>
        <w:t xml:space="preserve">možných dopadů tohoto druhu. Zároveň je potřeba zdůraznit </w:t>
      </w:r>
      <w:r w:rsidR="0098209F" w:rsidRPr="000E0F28">
        <w:rPr>
          <w:rFonts w:ascii="Verdana" w:hAnsi="Verdana"/>
          <w:sz w:val="20"/>
          <w:szCs w:val="20"/>
        </w:rPr>
        <w:t xml:space="preserve">i </w:t>
      </w:r>
      <w:r w:rsidR="001813DE" w:rsidRPr="000E0F28">
        <w:rPr>
          <w:rFonts w:ascii="Verdana" w:hAnsi="Verdana"/>
          <w:sz w:val="20"/>
          <w:szCs w:val="20"/>
        </w:rPr>
        <w:t>spekul</w:t>
      </w:r>
      <w:r w:rsidR="004B1C09" w:rsidRPr="000E0F28">
        <w:rPr>
          <w:rFonts w:ascii="Verdana" w:hAnsi="Verdana"/>
          <w:sz w:val="20"/>
          <w:szCs w:val="20"/>
        </w:rPr>
        <w:t xml:space="preserve">ativní charakter </w:t>
      </w:r>
      <w:r w:rsidR="0098209F" w:rsidRPr="000E0F28">
        <w:rPr>
          <w:rFonts w:ascii="Verdana" w:hAnsi="Verdana"/>
          <w:sz w:val="20"/>
          <w:szCs w:val="20"/>
        </w:rPr>
        <w:t xml:space="preserve">těchto </w:t>
      </w:r>
      <w:r w:rsidR="004B1C09" w:rsidRPr="000E0F28">
        <w:rPr>
          <w:rFonts w:ascii="Verdana" w:hAnsi="Verdana"/>
          <w:sz w:val="20"/>
          <w:szCs w:val="20"/>
        </w:rPr>
        <w:t>poznámek</w:t>
      </w:r>
      <w:r w:rsidR="001813DE" w:rsidRPr="000E0F28">
        <w:rPr>
          <w:rFonts w:ascii="Verdana" w:hAnsi="Verdana"/>
          <w:sz w:val="20"/>
          <w:szCs w:val="20"/>
        </w:rPr>
        <w:t>,</w:t>
      </w:r>
      <w:r w:rsidR="004B1C09" w:rsidRPr="000E0F28">
        <w:rPr>
          <w:rFonts w:ascii="Verdana" w:hAnsi="Verdana"/>
          <w:sz w:val="20"/>
          <w:szCs w:val="20"/>
        </w:rPr>
        <w:t xml:space="preserve"> neboť</w:t>
      </w:r>
      <w:r w:rsidR="001813DE" w:rsidRPr="000E0F28">
        <w:rPr>
          <w:rFonts w:ascii="Verdana" w:hAnsi="Verdana"/>
          <w:sz w:val="20"/>
          <w:szCs w:val="20"/>
        </w:rPr>
        <w:t xml:space="preserve"> </w:t>
      </w:r>
      <w:r w:rsidR="0098209F" w:rsidRPr="000E0F28">
        <w:rPr>
          <w:rFonts w:ascii="Verdana" w:hAnsi="Verdana"/>
          <w:sz w:val="20"/>
          <w:szCs w:val="20"/>
        </w:rPr>
        <w:t xml:space="preserve">empirické ověření </w:t>
      </w:r>
      <w:r w:rsidR="004B1C09" w:rsidRPr="000E0F28">
        <w:rPr>
          <w:rFonts w:ascii="Verdana" w:hAnsi="Verdana"/>
          <w:sz w:val="20"/>
          <w:szCs w:val="20"/>
        </w:rPr>
        <w:t>souvislostí</w:t>
      </w:r>
      <w:r w:rsidR="001813DE" w:rsidRPr="000E0F28">
        <w:rPr>
          <w:rFonts w:ascii="Verdana" w:hAnsi="Verdana"/>
          <w:sz w:val="20"/>
          <w:szCs w:val="20"/>
        </w:rPr>
        <w:t xml:space="preserve"> </w:t>
      </w:r>
      <w:r w:rsidR="0098209F" w:rsidRPr="000E0F28">
        <w:rPr>
          <w:rFonts w:ascii="Verdana" w:hAnsi="Verdana"/>
          <w:sz w:val="20"/>
          <w:szCs w:val="20"/>
        </w:rPr>
        <w:t>mezi mírou liberalizace železničního sektoru</w:t>
      </w:r>
      <w:r w:rsidR="008D08DB" w:rsidRPr="000E0F28">
        <w:rPr>
          <w:rFonts w:ascii="Verdana" w:hAnsi="Verdana"/>
          <w:sz w:val="20"/>
          <w:szCs w:val="20"/>
        </w:rPr>
        <w:t xml:space="preserve">, atraktivitou nabídky různých dopravců a velikostí případných </w:t>
      </w:r>
      <w:r w:rsidR="0098209F" w:rsidRPr="000E0F28">
        <w:rPr>
          <w:rFonts w:ascii="Verdana" w:hAnsi="Verdana"/>
          <w:sz w:val="20"/>
          <w:szCs w:val="20"/>
        </w:rPr>
        <w:t xml:space="preserve">nepřímých </w:t>
      </w:r>
      <w:proofErr w:type="spellStart"/>
      <w:r w:rsidR="0098209F" w:rsidRPr="000E0F28">
        <w:rPr>
          <w:rFonts w:ascii="Verdana" w:hAnsi="Verdana"/>
          <w:sz w:val="20"/>
          <w:szCs w:val="20"/>
        </w:rPr>
        <w:t>socio</w:t>
      </w:r>
      <w:proofErr w:type="spellEnd"/>
      <w:r w:rsidR="0098209F" w:rsidRPr="000E0F28">
        <w:rPr>
          <w:rFonts w:ascii="Verdana" w:hAnsi="Verdana"/>
          <w:sz w:val="20"/>
          <w:szCs w:val="20"/>
        </w:rPr>
        <w:t>-ekonomických dopad</w:t>
      </w:r>
      <w:r w:rsidR="008D08DB" w:rsidRPr="000E0F28">
        <w:rPr>
          <w:rFonts w:ascii="Verdana" w:hAnsi="Verdana"/>
          <w:sz w:val="20"/>
          <w:szCs w:val="20"/>
        </w:rPr>
        <w:t>ů</w:t>
      </w:r>
      <w:r w:rsidR="0098209F" w:rsidRPr="000E0F28">
        <w:rPr>
          <w:rFonts w:ascii="Verdana" w:hAnsi="Verdana"/>
          <w:sz w:val="20"/>
          <w:szCs w:val="20"/>
        </w:rPr>
        <w:t xml:space="preserve"> </w:t>
      </w:r>
      <w:r w:rsidR="001813DE" w:rsidRPr="000E0F28">
        <w:rPr>
          <w:rFonts w:ascii="Verdana" w:hAnsi="Verdana"/>
          <w:sz w:val="20"/>
          <w:szCs w:val="20"/>
        </w:rPr>
        <w:t>by si vyžádalo samosta</w:t>
      </w:r>
      <w:r w:rsidR="004B1C09" w:rsidRPr="000E0F28">
        <w:rPr>
          <w:rFonts w:ascii="Verdana" w:hAnsi="Verdana"/>
          <w:sz w:val="20"/>
          <w:szCs w:val="20"/>
        </w:rPr>
        <w:t>t</w:t>
      </w:r>
      <w:r w:rsidR="001813DE" w:rsidRPr="000E0F28">
        <w:rPr>
          <w:rFonts w:ascii="Verdana" w:hAnsi="Verdana"/>
          <w:sz w:val="20"/>
          <w:szCs w:val="20"/>
        </w:rPr>
        <w:t>nou, rozsáhlou a náročnou studii</w:t>
      </w:r>
      <w:r w:rsidR="004B1C09" w:rsidRPr="000E0F28">
        <w:rPr>
          <w:rFonts w:ascii="Verdana" w:hAnsi="Verdana"/>
          <w:sz w:val="20"/>
          <w:szCs w:val="20"/>
        </w:rPr>
        <w:t>.</w:t>
      </w:r>
    </w:p>
    <w:p w:rsidR="00F27614" w:rsidRPr="000E0F28" w:rsidRDefault="00F27614" w:rsidP="004B1C09">
      <w:pPr>
        <w:jc w:val="both"/>
        <w:rPr>
          <w:rFonts w:ascii="Verdana" w:hAnsi="Verdana"/>
          <w:sz w:val="20"/>
          <w:szCs w:val="20"/>
        </w:rPr>
      </w:pPr>
    </w:p>
    <w:p w:rsidR="004B1C09" w:rsidRPr="000E0F28" w:rsidRDefault="00EB33CA" w:rsidP="004B1C09">
      <w:pPr>
        <w:jc w:val="both"/>
        <w:rPr>
          <w:rFonts w:ascii="Verdana" w:hAnsi="Verdana"/>
          <w:sz w:val="20"/>
          <w:szCs w:val="20"/>
        </w:rPr>
      </w:pPr>
      <w:r w:rsidRPr="000E0F28">
        <w:rPr>
          <w:rFonts w:ascii="Verdana" w:hAnsi="Verdana"/>
          <w:sz w:val="20"/>
          <w:szCs w:val="20"/>
        </w:rPr>
        <w:t>Na ú</w:t>
      </w:r>
      <w:r w:rsidR="00183362" w:rsidRPr="000E0F28">
        <w:rPr>
          <w:rFonts w:ascii="Verdana" w:hAnsi="Verdana"/>
          <w:sz w:val="20"/>
          <w:szCs w:val="20"/>
        </w:rPr>
        <w:t>plný závěr lze konstatovat, že m</w:t>
      </w:r>
      <w:r w:rsidR="00B301D1" w:rsidRPr="000E0F28">
        <w:rPr>
          <w:rFonts w:ascii="Verdana" w:hAnsi="Verdana"/>
          <w:sz w:val="20"/>
          <w:szCs w:val="20"/>
        </w:rPr>
        <w:t xml:space="preserve">ěstská a příměstská železniční doprava v České republice vykazuje oproti situaci v Německu jisté </w:t>
      </w:r>
      <w:r w:rsidRPr="000E0F28">
        <w:rPr>
          <w:rFonts w:ascii="Verdana" w:hAnsi="Verdana"/>
          <w:sz w:val="20"/>
          <w:szCs w:val="20"/>
        </w:rPr>
        <w:t xml:space="preserve">kvantitativní </w:t>
      </w:r>
      <w:r w:rsidR="00B301D1" w:rsidRPr="000E0F28">
        <w:rPr>
          <w:rFonts w:ascii="Verdana" w:hAnsi="Verdana"/>
          <w:sz w:val="20"/>
          <w:szCs w:val="20"/>
        </w:rPr>
        <w:t xml:space="preserve">nedostatky. Přestože </w:t>
      </w:r>
      <w:r w:rsidRPr="000E0F28">
        <w:rPr>
          <w:rFonts w:ascii="Verdana" w:hAnsi="Verdana"/>
          <w:sz w:val="20"/>
          <w:szCs w:val="20"/>
        </w:rPr>
        <w:t xml:space="preserve">míra liberalizace </w:t>
      </w:r>
      <w:r w:rsidR="00183362" w:rsidRPr="000E0F28">
        <w:rPr>
          <w:rFonts w:ascii="Verdana" w:hAnsi="Verdana"/>
          <w:sz w:val="20"/>
          <w:szCs w:val="20"/>
        </w:rPr>
        <w:t xml:space="preserve">železničního sektoru </w:t>
      </w:r>
      <w:r w:rsidRPr="000E0F28">
        <w:rPr>
          <w:rFonts w:ascii="Verdana" w:hAnsi="Verdana"/>
          <w:sz w:val="20"/>
          <w:szCs w:val="20"/>
        </w:rPr>
        <w:t>není primárním determinantem existujících rozdílů</w:t>
      </w:r>
      <w:r w:rsidR="00B301D1" w:rsidRPr="000E0F28">
        <w:rPr>
          <w:rFonts w:ascii="Verdana" w:hAnsi="Verdana"/>
          <w:sz w:val="20"/>
          <w:szCs w:val="20"/>
        </w:rPr>
        <w:t xml:space="preserve">, zdá se, že větší </w:t>
      </w:r>
      <w:proofErr w:type="spellStart"/>
      <w:r w:rsidRPr="000E0F28">
        <w:rPr>
          <w:rFonts w:ascii="Verdana" w:hAnsi="Verdana"/>
          <w:sz w:val="20"/>
          <w:szCs w:val="20"/>
        </w:rPr>
        <w:t>kompetice</w:t>
      </w:r>
      <w:proofErr w:type="spellEnd"/>
      <w:r w:rsidR="00B301D1" w:rsidRPr="000E0F28">
        <w:rPr>
          <w:rFonts w:ascii="Verdana" w:hAnsi="Verdana"/>
          <w:sz w:val="20"/>
          <w:szCs w:val="20"/>
        </w:rPr>
        <w:t xml:space="preserve"> </w:t>
      </w:r>
      <w:r w:rsidR="00183362" w:rsidRPr="000E0F28">
        <w:rPr>
          <w:rFonts w:ascii="Verdana" w:hAnsi="Verdana"/>
          <w:sz w:val="20"/>
          <w:szCs w:val="20"/>
        </w:rPr>
        <w:t xml:space="preserve">na dopravním trhu, respektive možnost krajů vybrat si z nabídek předložených několika </w:t>
      </w:r>
      <w:r w:rsidRPr="000E0F28">
        <w:rPr>
          <w:rFonts w:ascii="Verdana" w:hAnsi="Verdana"/>
          <w:sz w:val="20"/>
          <w:szCs w:val="20"/>
        </w:rPr>
        <w:t xml:space="preserve">konkurenčními </w:t>
      </w:r>
      <w:r w:rsidR="00183362" w:rsidRPr="000E0F28">
        <w:rPr>
          <w:rFonts w:ascii="Verdana" w:hAnsi="Verdana"/>
          <w:sz w:val="20"/>
          <w:szCs w:val="20"/>
        </w:rPr>
        <w:t>dopravci, by alespoň dílčí potenciál k nárůstu atraktivity železniční dopravy v českém prostředí mít mohla.</w:t>
      </w:r>
      <w:r w:rsidRPr="000E0F28">
        <w:rPr>
          <w:rFonts w:ascii="Verdana" w:hAnsi="Verdana"/>
          <w:sz w:val="20"/>
          <w:szCs w:val="20"/>
        </w:rPr>
        <w:t xml:space="preserve"> Rostoucí poptávka po železniční dopravě by </w:t>
      </w:r>
      <w:r w:rsidR="006A773F" w:rsidRPr="000E0F28">
        <w:rPr>
          <w:rFonts w:ascii="Verdana" w:hAnsi="Verdana"/>
          <w:sz w:val="20"/>
          <w:szCs w:val="20"/>
        </w:rPr>
        <w:t>v takovém případě</w:t>
      </w:r>
      <w:r w:rsidRPr="000E0F28">
        <w:rPr>
          <w:rFonts w:ascii="Verdana" w:hAnsi="Verdana"/>
          <w:sz w:val="20"/>
          <w:szCs w:val="20"/>
        </w:rPr>
        <w:t xml:space="preserve"> mohla pozitivním způsobem ovlivnit i její nabídku a pravděpodobně by bylo možné sledovat i jisté </w:t>
      </w:r>
      <w:proofErr w:type="spellStart"/>
      <w:r w:rsidRPr="000E0F28">
        <w:rPr>
          <w:rFonts w:ascii="Verdana" w:hAnsi="Verdana"/>
          <w:sz w:val="20"/>
          <w:szCs w:val="20"/>
        </w:rPr>
        <w:t>socio</w:t>
      </w:r>
      <w:proofErr w:type="spellEnd"/>
      <w:r w:rsidRPr="000E0F28">
        <w:rPr>
          <w:rFonts w:ascii="Verdana" w:hAnsi="Verdana"/>
          <w:sz w:val="20"/>
          <w:szCs w:val="20"/>
        </w:rPr>
        <w:t>-ekonomické důsledky probíhajících dějů.</w:t>
      </w:r>
    </w:p>
    <w:p w:rsidR="004B1C09" w:rsidRPr="000E0F28" w:rsidRDefault="004B1C09" w:rsidP="004B1C09">
      <w:pPr>
        <w:jc w:val="both"/>
        <w:rPr>
          <w:rFonts w:ascii="Verdana" w:hAnsi="Verdana"/>
          <w:sz w:val="20"/>
          <w:szCs w:val="20"/>
        </w:rPr>
      </w:pPr>
    </w:p>
    <w:p w:rsidR="00621708" w:rsidRPr="000E0F28" w:rsidRDefault="00621708" w:rsidP="004B1C09">
      <w:pPr>
        <w:jc w:val="both"/>
        <w:rPr>
          <w:rFonts w:ascii="Verdana" w:hAnsi="Verdana"/>
          <w:sz w:val="20"/>
          <w:szCs w:val="20"/>
        </w:rPr>
      </w:pPr>
    </w:p>
    <w:p w:rsidR="006142F7" w:rsidRPr="000E0F28" w:rsidRDefault="006142F7" w:rsidP="004B1C09">
      <w:pPr>
        <w:jc w:val="both"/>
        <w:rPr>
          <w:rFonts w:ascii="Verdana" w:hAnsi="Verdana"/>
          <w:sz w:val="20"/>
          <w:szCs w:val="20"/>
        </w:rPr>
      </w:pPr>
    </w:p>
    <w:p w:rsidR="00621708" w:rsidRPr="000E0F28" w:rsidRDefault="00621708" w:rsidP="004B1C09">
      <w:pPr>
        <w:jc w:val="both"/>
        <w:rPr>
          <w:rFonts w:ascii="Verdana" w:hAnsi="Verdana"/>
          <w:sz w:val="20"/>
          <w:szCs w:val="20"/>
        </w:rPr>
      </w:pPr>
    </w:p>
    <w:p w:rsidR="008D3F0F" w:rsidRPr="000E0F28" w:rsidRDefault="00C17A5E" w:rsidP="004B1C09">
      <w:pPr>
        <w:jc w:val="both"/>
        <w:rPr>
          <w:rFonts w:ascii="Verdana" w:hAnsi="Verdana"/>
          <w:b/>
          <w:bCs/>
          <w:sz w:val="20"/>
          <w:szCs w:val="20"/>
        </w:rPr>
      </w:pPr>
      <w:r w:rsidRPr="000E0F28">
        <w:rPr>
          <w:rFonts w:ascii="Verdana" w:hAnsi="Verdana"/>
          <w:b/>
          <w:bCs/>
          <w:sz w:val="20"/>
          <w:szCs w:val="20"/>
        </w:rPr>
        <w:t>Literatura</w:t>
      </w:r>
    </w:p>
    <w:p w:rsidR="008D3F0F" w:rsidRPr="000E0F28" w:rsidRDefault="008D3F0F" w:rsidP="004B1C09">
      <w:pPr>
        <w:jc w:val="both"/>
        <w:rPr>
          <w:rFonts w:ascii="Verdana" w:hAnsi="Verdana"/>
          <w:sz w:val="20"/>
          <w:szCs w:val="20"/>
          <w:u w:val="single"/>
        </w:rPr>
      </w:pPr>
    </w:p>
    <w:p w:rsidR="003B0443" w:rsidRPr="000E0F28" w:rsidRDefault="003B0443" w:rsidP="003B0443">
      <w:pPr>
        <w:numPr>
          <w:ilvl w:val="0"/>
          <w:numId w:val="1"/>
        </w:numPr>
        <w:rPr>
          <w:rFonts w:ascii="Verdana" w:hAnsi="Verdana"/>
          <w:sz w:val="20"/>
          <w:szCs w:val="20"/>
        </w:rPr>
      </w:pPr>
      <w:proofErr w:type="spellStart"/>
      <w:r w:rsidRPr="000E0F28">
        <w:rPr>
          <w:rFonts w:ascii="Verdana" w:hAnsi="Verdana"/>
          <w:sz w:val="20"/>
          <w:szCs w:val="20"/>
        </w:rPr>
        <w:t>Brandt</w:t>
      </w:r>
      <w:proofErr w:type="spellEnd"/>
      <w:r w:rsidRPr="000E0F28">
        <w:rPr>
          <w:rFonts w:ascii="Verdana" w:hAnsi="Verdana"/>
          <w:sz w:val="20"/>
          <w:szCs w:val="20"/>
        </w:rPr>
        <w:t xml:space="preserve">, T. (2006), </w:t>
      </w:r>
      <w:proofErr w:type="spellStart"/>
      <w:r w:rsidRPr="000E0F28">
        <w:rPr>
          <w:rFonts w:ascii="Verdana" w:hAnsi="Verdana"/>
          <w:sz w:val="20"/>
          <w:szCs w:val="20"/>
        </w:rPr>
        <w:t>Liberalisation</w:t>
      </w:r>
      <w:proofErr w:type="spellEnd"/>
      <w:r w:rsidRPr="000E0F28">
        <w:rPr>
          <w:rFonts w:ascii="Verdana" w:hAnsi="Verdana"/>
          <w:sz w:val="20"/>
          <w:szCs w:val="20"/>
        </w:rPr>
        <w:t xml:space="preserve">, </w:t>
      </w:r>
      <w:proofErr w:type="spellStart"/>
      <w:r w:rsidRPr="000E0F28">
        <w:rPr>
          <w:rFonts w:ascii="Verdana" w:hAnsi="Verdana"/>
          <w:sz w:val="20"/>
          <w:szCs w:val="20"/>
        </w:rPr>
        <w:t>privatisation</w:t>
      </w:r>
      <w:proofErr w:type="spellEnd"/>
      <w:r w:rsidRPr="000E0F28">
        <w:rPr>
          <w:rFonts w:ascii="Verdana" w:hAnsi="Verdana"/>
          <w:sz w:val="20"/>
          <w:szCs w:val="20"/>
        </w:rPr>
        <w:t xml:space="preserve"> and </w:t>
      </w:r>
      <w:proofErr w:type="spellStart"/>
      <w:r w:rsidRPr="000E0F28">
        <w:rPr>
          <w:rFonts w:ascii="Verdana" w:hAnsi="Verdana"/>
          <w:sz w:val="20"/>
          <w:szCs w:val="20"/>
        </w:rPr>
        <w:t>regulation</w:t>
      </w:r>
      <w:proofErr w:type="spellEnd"/>
    </w:p>
    <w:p w:rsidR="003B0443" w:rsidRPr="000E0F28" w:rsidRDefault="003B0443" w:rsidP="003B0443">
      <w:pPr>
        <w:numPr>
          <w:ilvl w:val="0"/>
          <w:numId w:val="1"/>
        </w:numPr>
        <w:rPr>
          <w:rFonts w:ascii="Verdana" w:hAnsi="Verdana"/>
          <w:sz w:val="20"/>
          <w:szCs w:val="20"/>
        </w:rPr>
      </w:pPr>
      <w:r w:rsidRPr="000E0F28">
        <w:rPr>
          <w:rFonts w:ascii="Verdana" w:hAnsi="Verdana"/>
          <w:sz w:val="20"/>
          <w:szCs w:val="20"/>
        </w:rPr>
        <w:t xml:space="preserve">in </w:t>
      </w:r>
      <w:proofErr w:type="spellStart"/>
      <w:r w:rsidRPr="000E0F28">
        <w:rPr>
          <w:rFonts w:ascii="Verdana" w:hAnsi="Verdana"/>
          <w:sz w:val="20"/>
          <w:szCs w:val="20"/>
        </w:rPr>
        <w:t>the</w:t>
      </w:r>
      <w:proofErr w:type="spellEnd"/>
      <w:r w:rsidRPr="000E0F28">
        <w:rPr>
          <w:rFonts w:ascii="Verdana" w:hAnsi="Verdana"/>
          <w:sz w:val="20"/>
          <w:szCs w:val="20"/>
        </w:rPr>
        <w:t xml:space="preserve"> </w:t>
      </w:r>
      <w:proofErr w:type="spellStart"/>
      <w:r w:rsidRPr="000E0F28">
        <w:rPr>
          <w:rFonts w:ascii="Verdana" w:hAnsi="Verdana"/>
          <w:sz w:val="20"/>
          <w:szCs w:val="20"/>
        </w:rPr>
        <w:t>German</w:t>
      </w:r>
      <w:proofErr w:type="spellEnd"/>
      <w:r w:rsidRPr="000E0F28">
        <w:rPr>
          <w:rFonts w:ascii="Verdana" w:hAnsi="Verdana"/>
          <w:sz w:val="20"/>
          <w:szCs w:val="20"/>
        </w:rPr>
        <w:t xml:space="preserve"> </w:t>
      </w:r>
      <w:proofErr w:type="spellStart"/>
      <w:r w:rsidRPr="000E0F28">
        <w:rPr>
          <w:rFonts w:ascii="Verdana" w:hAnsi="Verdana"/>
          <w:sz w:val="20"/>
          <w:szCs w:val="20"/>
        </w:rPr>
        <w:t>local</w:t>
      </w:r>
      <w:proofErr w:type="spellEnd"/>
      <w:r w:rsidRPr="000E0F28">
        <w:rPr>
          <w:rFonts w:ascii="Verdana" w:hAnsi="Verdana"/>
          <w:sz w:val="20"/>
          <w:szCs w:val="20"/>
        </w:rPr>
        <w:t xml:space="preserve"> public transport </w:t>
      </w:r>
      <w:proofErr w:type="spellStart"/>
      <w:r w:rsidRPr="000E0F28">
        <w:rPr>
          <w:rFonts w:ascii="Verdana" w:hAnsi="Verdana"/>
          <w:sz w:val="20"/>
          <w:szCs w:val="20"/>
        </w:rPr>
        <w:t>sector</w:t>
      </w:r>
      <w:proofErr w:type="spellEnd"/>
      <w:r w:rsidRPr="000E0F28">
        <w:rPr>
          <w:rFonts w:ascii="Verdana" w:hAnsi="Verdana"/>
          <w:sz w:val="20"/>
          <w:szCs w:val="20"/>
        </w:rPr>
        <w:t xml:space="preserve">, </w:t>
      </w:r>
      <w:proofErr w:type="spellStart"/>
      <w:r w:rsidRPr="000E0F28">
        <w:rPr>
          <w:rFonts w:ascii="Verdana" w:hAnsi="Verdana"/>
          <w:sz w:val="20"/>
          <w:szCs w:val="20"/>
        </w:rPr>
        <w:t>Wirtschafts</w:t>
      </w:r>
      <w:proofErr w:type="spellEnd"/>
      <w:r w:rsidRPr="000E0F28">
        <w:rPr>
          <w:rFonts w:ascii="Verdana" w:hAnsi="Verdana"/>
          <w:sz w:val="20"/>
          <w:szCs w:val="20"/>
        </w:rPr>
        <w:t xml:space="preserve">- </w:t>
      </w:r>
      <w:proofErr w:type="spellStart"/>
      <w:r w:rsidRPr="000E0F28">
        <w:rPr>
          <w:rFonts w:ascii="Verdana" w:hAnsi="Verdana"/>
          <w:sz w:val="20"/>
          <w:szCs w:val="20"/>
        </w:rPr>
        <w:t>und</w:t>
      </w:r>
      <w:proofErr w:type="spellEnd"/>
      <w:r w:rsidRPr="000E0F28">
        <w:rPr>
          <w:rFonts w:ascii="Verdana" w:hAnsi="Verdana"/>
          <w:sz w:val="20"/>
          <w:szCs w:val="20"/>
        </w:rPr>
        <w:t xml:space="preserve"> </w:t>
      </w:r>
      <w:proofErr w:type="spellStart"/>
      <w:r w:rsidRPr="000E0F28">
        <w:rPr>
          <w:rFonts w:ascii="Verdana" w:hAnsi="Verdana"/>
          <w:sz w:val="20"/>
          <w:szCs w:val="20"/>
        </w:rPr>
        <w:t>Sozialwissenschaftliches</w:t>
      </w:r>
      <w:proofErr w:type="spellEnd"/>
      <w:r w:rsidRPr="000E0F28">
        <w:rPr>
          <w:rFonts w:ascii="Verdana" w:hAnsi="Verdana"/>
          <w:sz w:val="20"/>
          <w:szCs w:val="20"/>
        </w:rPr>
        <w:t xml:space="preserve"> Institut (WSI), Düsseldorf,</w:t>
      </w:r>
    </w:p>
    <w:p w:rsidR="00425B7C" w:rsidRPr="000E0F28" w:rsidRDefault="00425B7C" w:rsidP="00425B7C">
      <w:pPr>
        <w:numPr>
          <w:ilvl w:val="0"/>
          <w:numId w:val="1"/>
        </w:numPr>
        <w:rPr>
          <w:rFonts w:ascii="Verdana" w:hAnsi="Verdana"/>
          <w:sz w:val="20"/>
          <w:szCs w:val="20"/>
        </w:rPr>
      </w:pPr>
      <w:proofErr w:type="spellStart"/>
      <w:r w:rsidRPr="000E0F28">
        <w:rPr>
          <w:rFonts w:ascii="Verdana" w:hAnsi="Verdana"/>
          <w:sz w:val="20"/>
          <w:szCs w:val="20"/>
        </w:rPr>
        <w:t>Gutiérrez</w:t>
      </w:r>
      <w:proofErr w:type="spellEnd"/>
      <w:r w:rsidRPr="000E0F28">
        <w:rPr>
          <w:rFonts w:ascii="Verdana" w:hAnsi="Verdana"/>
          <w:sz w:val="20"/>
          <w:szCs w:val="20"/>
        </w:rPr>
        <w:t xml:space="preserve">, J., </w:t>
      </w:r>
      <w:proofErr w:type="spellStart"/>
      <w:r w:rsidRPr="000E0F28">
        <w:rPr>
          <w:rFonts w:ascii="Verdana" w:hAnsi="Verdana"/>
          <w:sz w:val="20"/>
          <w:szCs w:val="20"/>
        </w:rPr>
        <w:t>García-Palomares</w:t>
      </w:r>
      <w:proofErr w:type="spellEnd"/>
      <w:r w:rsidRPr="000E0F28">
        <w:rPr>
          <w:rFonts w:ascii="Verdana" w:hAnsi="Verdana"/>
          <w:sz w:val="20"/>
          <w:szCs w:val="20"/>
        </w:rPr>
        <w:t xml:space="preserve">, </w:t>
      </w:r>
      <w:proofErr w:type="gramStart"/>
      <w:r w:rsidRPr="000E0F28">
        <w:rPr>
          <w:rFonts w:ascii="Verdana" w:hAnsi="Verdana"/>
          <w:sz w:val="20"/>
          <w:szCs w:val="20"/>
        </w:rPr>
        <w:t>J.C.</w:t>
      </w:r>
      <w:proofErr w:type="gramEnd"/>
      <w:r w:rsidRPr="000E0F28">
        <w:rPr>
          <w:rFonts w:ascii="Verdana" w:hAnsi="Verdana"/>
          <w:sz w:val="20"/>
          <w:szCs w:val="20"/>
        </w:rPr>
        <w:t xml:space="preserve"> 2007. New </w:t>
      </w:r>
      <w:proofErr w:type="spellStart"/>
      <w:r w:rsidRPr="000E0F28">
        <w:rPr>
          <w:rFonts w:ascii="Verdana" w:hAnsi="Verdana"/>
          <w:sz w:val="20"/>
          <w:szCs w:val="20"/>
        </w:rPr>
        <w:t>spatial</w:t>
      </w:r>
      <w:proofErr w:type="spellEnd"/>
      <w:r w:rsidRPr="000E0F28">
        <w:rPr>
          <w:rFonts w:ascii="Verdana" w:hAnsi="Verdana"/>
          <w:sz w:val="20"/>
          <w:szCs w:val="20"/>
        </w:rPr>
        <w:t xml:space="preserve"> </w:t>
      </w:r>
      <w:proofErr w:type="spellStart"/>
      <w:r w:rsidRPr="000E0F28">
        <w:rPr>
          <w:rFonts w:ascii="Verdana" w:hAnsi="Verdana"/>
          <w:sz w:val="20"/>
          <w:szCs w:val="20"/>
        </w:rPr>
        <w:t>patterns</w:t>
      </w:r>
      <w:proofErr w:type="spellEnd"/>
      <w:r w:rsidRPr="000E0F28">
        <w:rPr>
          <w:rFonts w:ascii="Verdana" w:hAnsi="Verdana"/>
          <w:sz w:val="20"/>
          <w:szCs w:val="20"/>
        </w:rPr>
        <w:t xml:space="preserve"> </w:t>
      </w:r>
      <w:proofErr w:type="spellStart"/>
      <w:r w:rsidRPr="000E0F28">
        <w:rPr>
          <w:rFonts w:ascii="Verdana" w:hAnsi="Verdana"/>
          <w:sz w:val="20"/>
          <w:szCs w:val="20"/>
        </w:rPr>
        <w:t>of</w:t>
      </w:r>
      <w:proofErr w:type="spellEnd"/>
      <w:r w:rsidRPr="000E0F28">
        <w:rPr>
          <w:rFonts w:ascii="Verdana" w:hAnsi="Verdana"/>
          <w:sz w:val="20"/>
          <w:szCs w:val="20"/>
        </w:rPr>
        <w:t xml:space="preserve"> mobility </w:t>
      </w:r>
      <w:proofErr w:type="spellStart"/>
      <w:r w:rsidRPr="000E0F28">
        <w:rPr>
          <w:rFonts w:ascii="Verdana" w:hAnsi="Verdana"/>
          <w:sz w:val="20"/>
          <w:szCs w:val="20"/>
        </w:rPr>
        <w:t>within</w:t>
      </w:r>
      <w:proofErr w:type="spellEnd"/>
      <w:r w:rsidRPr="000E0F28">
        <w:rPr>
          <w:rFonts w:ascii="Verdana" w:hAnsi="Verdana"/>
          <w:sz w:val="20"/>
          <w:szCs w:val="20"/>
        </w:rPr>
        <w:t xml:space="preserve"> </w:t>
      </w:r>
      <w:proofErr w:type="spellStart"/>
      <w:r w:rsidRPr="000E0F28">
        <w:rPr>
          <w:rFonts w:ascii="Verdana" w:hAnsi="Verdana"/>
          <w:sz w:val="20"/>
          <w:szCs w:val="20"/>
        </w:rPr>
        <w:t>the</w:t>
      </w:r>
      <w:proofErr w:type="spellEnd"/>
      <w:r w:rsidRPr="000E0F28">
        <w:rPr>
          <w:rFonts w:ascii="Verdana" w:hAnsi="Verdana"/>
          <w:sz w:val="20"/>
          <w:szCs w:val="20"/>
        </w:rPr>
        <w:t xml:space="preserve"> metropolitan area </w:t>
      </w:r>
      <w:proofErr w:type="spellStart"/>
      <w:r w:rsidRPr="000E0F28">
        <w:rPr>
          <w:rFonts w:ascii="Verdana" w:hAnsi="Verdana"/>
          <w:sz w:val="20"/>
          <w:szCs w:val="20"/>
        </w:rPr>
        <w:t>of</w:t>
      </w:r>
      <w:proofErr w:type="spellEnd"/>
      <w:r w:rsidRPr="000E0F28">
        <w:rPr>
          <w:rFonts w:ascii="Verdana" w:hAnsi="Verdana"/>
          <w:sz w:val="20"/>
          <w:szCs w:val="20"/>
        </w:rPr>
        <w:t xml:space="preserve"> Madrid: </w:t>
      </w:r>
      <w:proofErr w:type="spellStart"/>
      <w:r w:rsidRPr="000E0F28">
        <w:rPr>
          <w:rFonts w:ascii="Verdana" w:hAnsi="Verdana"/>
          <w:sz w:val="20"/>
          <w:szCs w:val="20"/>
        </w:rPr>
        <w:t>Towards</w:t>
      </w:r>
      <w:proofErr w:type="spellEnd"/>
      <w:r w:rsidRPr="000E0F28">
        <w:rPr>
          <w:rFonts w:ascii="Verdana" w:hAnsi="Verdana"/>
          <w:sz w:val="20"/>
          <w:szCs w:val="20"/>
        </w:rPr>
        <w:t xml:space="preserve"> more </w:t>
      </w:r>
      <w:proofErr w:type="spellStart"/>
      <w:r w:rsidRPr="000E0F28">
        <w:rPr>
          <w:rFonts w:ascii="Verdana" w:hAnsi="Verdana"/>
          <w:sz w:val="20"/>
          <w:szCs w:val="20"/>
        </w:rPr>
        <w:t>complex</w:t>
      </w:r>
      <w:proofErr w:type="spellEnd"/>
      <w:r w:rsidRPr="000E0F28">
        <w:rPr>
          <w:rFonts w:ascii="Verdana" w:hAnsi="Verdana"/>
          <w:sz w:val="20"/>
          <w:szCs w:val="20"/>
        </w:rPr>
        <w:t xml:space="preserve"> and </w:t>
      </w:r>
      <w:proofErr w:type="spellStart"/>
      <w:r w:rsidRPr="000E0F28">
        <w:rPr>
          <w:rFonts w:ascii="Verdana" w:hAnsi="Verdana"/>
          <w:sz w:val="20"/>
          <w:szCs w:val="20"/>
        </w:rPr>
        <w:t>dispersed</w:t>
      </w:r>
      <w:proofErr w:type="spellEnd"/>
      <w:r w:rsidRPr="000E0F28">
        <w:rPr>
          <w:rFonts w:ascii="Verdana" w:hAnsi="Verdana"/>
          <w:sz w:val="20"/>
          <w:szCs w:val="20"/>
        </w:rPr>
        <w:t xml:space="preserve"> </w:t>
      </w:r>
      <w:proofErr w:type="spellStart"/>
      <w:r w:rsidRPr="000E0F28">
        <w:rPr>
          <w:rFonts w:ascii="Verdana" w:hAnsi="Verdana"/>
          <w:sz w:val="20"/>
          <w:szCs w:val="20"/>
        </w:rPr>
        <w:t>flow</w:t>
      </w:r>
      <w:proofErr w:type="spellEnd"/>
      <w:r w:rsidRPr="000E0F28">
        <w:rPr>
          <w:rFonts w:ascii="Verdana" w:hAnsi="Verdana"/>
          <w:sz w:val="20"/>
          <w:szCs w:val="20"/>
        </w:rPr>
        <w:t xml:space="preserve"> </w:t>
      </w:r>
      <w:proofErr w:type="spellStart"/>
      <w:r w:rsidRPr="000E0F28">
        <w:rPr>
          <w:rFonts w:ascii="Verdana" w:hAnsi="Verdana"/>
          <w:sz w:val="20"/>
          <w:szCs w:val="20"/>
        </w:rPr>
        <w:t>networks</w:t>
      </w:r>
      <w:proofErr w:type="spellEnd"/>
      <w:r w:rsidRPr="000E0F28">
        <w:rPr>
          <w:rFonts w:ascii="Verdana" w:hAnsi="Verdana"/>
          <w:sz w:val="20"/>
          <w:szCs w:val="20"/>
        </w:rPr>
        <w:t xml:space="preserve">. </w:t>
      </w:r>
      <w:proofErr w:type="spellStart"/>
      <w:r w:rsidRPr="000E0F28">
        <w:rPr>
          <w:rFonts w:ascii="Verdana" w:hAnsi="Verdana"/>
          <w:sz w:val="20"/>
          <w:szCs w:val="20"/>
        </w:rPr>
        <w:t>Journal</w:t>
      </w:r>
      <w:proofErr w:type="spellEnd"/>
      <w:r w:rsidRPr="000E0F28">
        <w:rPr>
          <w:rFonts w:ascii="Verdana" w:hAnsi="Verdana"/>
          <w:sz w:val="20"/>
          <w:szCs w:val="20"/>
        </w:rPr>
        <w:t xml:space="preserve"> </w:t>
      </w:r>
      <w:proofErr w:type="spellStart"/>
      <w:r w:rsidRPr="000E0F28">
        <w:rPr>
          <w:rFonts w:ascii="Verdana" w:hAnsi="Verdana"/>
          <w:sz w:val="20"/>
          <w:szCs w:val="20"/>
        </w:rPr>
        <w:t>of</w:t>
      </w:r>
      <w:proofErr w:type="spellEnd"/>
      <w:r w:rsidRPr="000E0F28">
        <w:rPr>
          <w:rFonts w:ascii="Verdana" w:hAnsi="Verdana"/>
          <w:sz w:val="20"/>
          <w:szCs w:val="20"/>
        </w:rPr>
        <w:t xml:space="preserve"> Transport </w:t>
      </w:r>
      <w:proofErr w:type="spellStart"/>
      <w:r w:rsidRPr="000E0F28">
        <w:rPr>
          <w:rFonts w:ascii="Verdana" w:hAnsi="Verdana"/>
          <w:sz w:val="20"/>
          <w:szCs w:val="20"/>
        </w:rPr>
        <w:t>Geography</w:t>
      </w:r>
      <w:proofErr w:type="spellEnd"/>
      <w:r w:rsidRPr="000E0F28">
        <w:rPr>
          <w:rFonts w:ascii="Verdana" w:hAnsi="Verdana"/>
          <w:sz w:val="20"/>
          <w:szCs w:val="20"/>
        </w:rPr>
        <w:t xml:space="preserve">, </w:t>
      </w:r>
      <w:proofErr w:type="spellStart"/>
      <w:r w:rsidRPr="000E0F28">
        <w:rPr>
          <w:rFonts w:ascii="Verdana" w:hAnsi="Verdana"/>
          <w:sz w:val="20"/>
          <w:szCs w:val="20"/>
        </w:rPr>
        <w:t>Volume</w:t>
      </w:r>
      <w:proofErr w:type="spellEnd"/>
      <w:r w:rsidRPr="000E0F28">
        <w:rPr>
          <w:rFonts w:ascii="Verdana" w:hAnsi="Verdana"/>
          <w:sz w:val="20"/>
          <w:szCs w:val="20"/>
        </w:rPr>
        <w:t xml:space="preserve"> 15, </w:t>
      </w:r>
      <w:proofErr w:type="spellStart"/>
      <w:r w:rsidRPr="000E0F28">
        <w:rPr>
          <w:rFonts w:ascii="Verdana" w:hAnsi="Verdana"/>
          <w:sz w:val="20"/>
          <w:szCs w:val="20"/>
        </w:rPr>
        <w:t>Issue</w:t>
      </w:r>
      <w:proofErr w:type="spellEnd"/>
      <w:r w:rsidRPr="000E0F28">
        <w:rPr>
          <w:rFonts w:ascii="Verdana" w:hAnsi="Verdana"/>
          <w:sz w:val="20"/>
          <w:szCs w:val="20"/>
        </w:rPr>
        <w:t xml:space="preserve"> 1, </w:t>
      </w:r>
      <w:proofErr w:type="spellStart"/>
      <w:r w:rsidRPr="000E0F28">
        <w:rPr>
          <w:rFonts w:ascii="Verdana" w:hAnsi="Verdana"/>
          <w:sz w:val="20"/>
          <w:szCs w:val="20"/>
        </w:rPr>
        <w:t>January</w:t>
      </w:r>
      <w:proofErr w:type="spellEnd"/>
      <w:r w:rsidRPr="000E0F28">
        <w:rPr>
          <w:rFonts w:ascii="Verdana" w:hAnsi="Verdana"/>
          <w:sz w:val="20"/>
          <w:szCs w:val="20"/>
        </w:rPr>
        <w:t xml:space="preserve"> 2007, </w:t>
      </w:r>
      <w:proofErr w:type="spellStart"/>
      <w:r w:rsidRPr="000E0F28">
        <w:rPr>
          <w:rFonts w:ascii="Verdana" w:hAnsi="Verdana"/>
          <w:sz w:val="20"/>
          <w:szCs w:val="20"/>
        </w:rPr>
        <w:t>Pages</w:t>
      </w:r>
      <w:proofErr w:type="spellEnd"/>
      <w:r w:rsidRPr="000E0F28">
        <w:rPr>
          <w:rFonts w:ascii="Verdana" w:hAnsi="Verdana"/>
          <w:sz w:val="20"/>
          <w:szCs w:val="20"/>
        </w:rPr>
        <w:t xml:space="preserve"> 18–30.</w:t>
      </w:r>
    </w:p>
    <w:p w:rsidR="00B119EC" w:rsidRPr="000E0F28" w:rsidRDefault="00B119EC" w:rsidP="00425B7C">
      <w:pPr>
        <w:numPr>
          <w:ilvl w:val="0"/>
          <w:numId w:val="1"/>
        </w:numPr>
        <w:rPr>
          <w:rFonts w:ascii="Verdana" w:hAnsi="Verdana"/>
          <w:sz w:val="20"/>
          <w:szCs w:val="20"/>
        </w:rPr>
      </w:pPr>
      <w:r w:rsidRPr="000E0F28">
        <w:rPr>
          <w:rFonts w:ascii="Verdana" w:hAnsi="Verdana"/>
          <w:sz w:val="20"/>
          <w:szCs w:val="20"/>
        </w:rPr>
        <w:t xml:space="preserve">Urbánková, J., </w:t>
      </w:r>
      <w:proofErr w:type="spellStart"/>
      <w:r w:rsidRPr="000E0F28">
        <w:rPr>
          <w:rFonts w:ascii="Verdana" w:hAnsi="Verdana"/>
          <w:sz w:val="20"/>
          <w:szCs w:val="20"/>
        </w:rPr>
        <w:t>Ouředníček</w:t>
      </w:r>
      <w:proofErr w:type="spellEnd"/>
      <w:r w:rsidRPr="000E0F28">
        <w:rPr>
          <w:rFonts w:ascii="Verdana" w:hAnsi="Verdana"/>
          <w:sz w:val="20"/>
          <w:szCs w:val="20"/>
        </w:rPr>
        <w:t xml:space="preserve">, M. 2006. Vliv </w:t>
      </w:r>
      <w:proofErr w:type="spellStart"/>
      <w:r w:rsidRPr="000E0F28">
        <w:rPr>
          <w:rFonts w:ascii="Verdana" w:hAnsi="Verdana"/>
          <w:sz w:val="20"/>
          <w:szCs w:val="20"/>
        </w:rPr>
        <w:t>suburbanizace</w:t>
      </w:r>
      <w:proofErr w:type="spellEnd"/>
      <w:r w:rsidRPr="000E0F28">
        <w:rPr>
          <w:rFonts w:ascii="Verdana" w:hAnsi="Verdana"/>
          <w:sz w:val="20"/>
          <w:szCs w:val="20"/>
        </w:rPr>
        <w:t xml:space="preserve"> na dopravu v Pražském městském regionu. In Martin </w:t>
      </w:r>
      <w:proofErr w:type="spellStart"/>
      <w:r w:rsidRPr="000E0F28">
        <w:rPr>
          <w:rFonts w:ascii="Verdana" w:hAnsi="Verdana"/>
          <w:sz w:val="20"/>
          <w:szCs w:val="20"/>
        </w:rPr>
        <w:t>Ouředníček</w:t>
      </w:r>
      <w:proofErr w:type="spellEnd"/>
      <w:r w:rsidRPr="000E0F28">
        <w:rPr>
          <w:rFonts w:ascii="Verdana" w:hAnsi="Verdana"/>
          <w:sz w:val="20"/>
          <w:szCs w:val="20"/>
        </w:rPr>
        <w:t xml:space="preserve"> (</w:t>
      </w:r>
      <w:proofErr w:type="spellStart"/>
      <w:r w:rsidRPr="000E0F28">
        <w:rPr>
          <w:rFonts w:ascii="Verdana" w:hAnsi="Verdana"/>
          <w:sz w:val="20"/>
          <w:szCs w:val="20"/>
        </w:rPr>
        <w:t>ed</w:t>
      </w:r>
      <w:proofErr w:type="spellEnd"/>
      <w:r w:rsidRPr="000E0F28">
        <w:rPr>
          <w:rFonts w:ascii="Verdana" w:hAnsi="Verdana"/>
          <w:sz w:val="20"/>
          <w:szCs w:val="20"/>
        </w:rPr>
        <w:t>.) Sociální geografie pražského městského regionu, Praha: Univerzita Karlova v Praze, s. 79-95.</w:t>
      </w:r>
    </w:p>
    <w:p w:rsidR="00425B7C" w:rsidRPr="000E0F28" w:rsidRDefault="00FA5F7E" w:rsidP="00FA5F7E">
      <w:pPr>
        <w:numPr>
          <w:ilvl w:val="0"/>
          <w:numId w:val="1"/>
        </w:numPr>
        <w:rPr>
          <w:rFonts w:ascii="Verdana" w:hAnsi="Verdana"/>
          <w:sz w:val="20"/>
          <w:szCs w:val="20"/>
        </w:rPr>
      </w:pPr>
      <w:r w:rsidRPr="000E0F28">
        <w:rPr>
          <w:rFonts w:ascii="Verdana" w:hAnsi="Verdana"/>
          <w:sz w:val="20"/>
          <w:szCs w:val="20"/>
        </w:rPr>
        <w:t>Hampl, M. 2005. Geografická organizace společnosti v České republice: transformační procesy a jejich obecný kontext. Praha: Univerzita Karlova v Praze</w:t>
      </w:r>
    </w:p>
    <w:p w:rsidR="00EA4AA7" w:rsidRPr="000E0F28" w:rsidRDefault="00AF0B1C" w:rsidP="00EA4AA7">
      <w:pPr>
        <w:numPr>
          <w:ilvl w:val="0"/>
          <w:numId w:val="1"/>
        </w:numPr>
        <w:rPr>
          <w:rFonts w:ascii="Verdana" w:hAnsi="Verdana"/>
          <w:sz w:val="20"/>
          <w:szCs w:val="20"/>
        </w:rPr>
      </w:pPr>
      <w:proofErr w:type="spellStart"/>
      <w:r w:rsidRPr="000E0F28">
        <w:rPr>
          <w:rFonts w:ascii="Verdana" w:hAnsi="Verdana"/>
          <w:sz w:val="20"/>
          <w:szCs w:val="20"/>
        </w:rPr>
        <w:t>Knowles</w:t>
      </w:r>
      <w:proofErr w:type="spellEnd"/>
      <w:r w:rsidRPr="000E0F28">
        <w:rPr>
          <w:rFonts w:ascii="Verdana" w:hAnsi="Verdana"/>
          <w:sz w:val="20"/>
          <w:szCs w:val="20"/>
        </w:rPr>
        <w:t xml:space="preserve">, </w:t>
      </w:r>
      <w:proofErr w:type="gramStart"/>
      <w:r w:rsidRPr="000E0F28">
        <w:rPr>
          <w:rFonts w:ascii="Verdana" w:hAnsi="Verdana"/>
          <w:sz w:val="20"/>
          <w:szCs w:val="20"/>
        </w:rPr>
        <w:t>R.D.</w:t>
      </w:r>
      <w:proofErr w:type="gramEnd"/>
      <w:r w:rsidRPr="000E0F28">
        <w:rPr>
          <w:rFonts w:ascii="Verdana" w:hAnsi="Verdana"/>
          <w:sz w:val="20"/>
          <w:szCs w:val="20"/>
        </w:rPr>
        <w:t xml:space="preserve"> 2006. Transport </w:t>
      </w:r>
      <w:proofErr w:type="spellStart"/>
      <w:r w:rsidRPr="000E0F28">
        <w:rPr>
          <w:rFonts w:ascii="Verdana" w:hAnsi="Verdana"/>
          <w:sz w:val="20"/>
          <w:szCs w:val="20"/>
        </w:rPr>
        <w:t>shaping</w:t>
      </w:r>
      <w:proofErr w:type="spellEnd"/>
      <w:r w:rsidRPr="000E0F28">
        <w:rPr>
          <w:rFonts w:ascii="Verdana" w:hAnsi="Verdana"/>
          <w:sz w:val="20"/>
          <w:szCs w:val="20"/>
        </w:rPr>
        <w:t xml:space="preserve"> </w:t>
      </w:r>
      <w:proofErr w:type="spellStart"/>
      <w:r w:rsidRPr="000E0F28">
        <w:rPr>
          <w:rFonts w:ascii="Verdana" w:hAnsi="Verdana"/>
          <w:sz w:val="20"/>
          <w:szCs w:val="20"/>
        </w:rPr>
        <w:t>space</w:t>
      </w:r>
      <w:proofErr w:type="spellEnd"/>
      <w:r w:rsidRPr="000E0F28">
        <w:rPr>
          <w:rFonts w:ascii="Verdana" w:hAnsi="Verdana"/>
          <w:sz w:val="20"/>
          <w:szCs w:val="20"/>
        </w:rPr>
        <w:t xml:space="preserve">: </w:t>
      </w:r>
      <w:proofErr w:type="spellStart"/>
      <w:r w:rsidRPr="000E0F28">
        <w:rPr>
          <w:rFonts w:ascii="Verdana" w:hAnsi="Verdana"/>
          <w:sz w:val="20"/>
          <w:szCs w:val="20"/>
        </w:rPr>
        <w:t>differential</w:t>
      </w:r>
      <w:proofErr w:type="spellEnd"/>
      <w:r w:rsidRPr="000E0F28">
        <w:rPr>
          <w:rFonts w:ascii="Verdana" w:hAnsi="Verdana"/>
          <w:sz w:val="20"/>
          <w:szCs w:val="20"/>
        </w:rPr>
        <w:t xml:space="preserve"> </w:t>
      </w:r>
      <w:proofErr w:type="spellStart"/>
      <w:r w:rsidRPr="000E0F28">
        <w:rPr>
          <w:rFonts w:ascii="Verdana" w:hAnsi="Verdana"/>
          <w:sz w:val="20"/>
          <w:szCs w:val="20"/>
        </w:rPr>
        <w:t>collapse</w:t>
      </w:r>
      <w:proofErr w:type="spellEnd"/>
      <w:r w:rsidRPr="000E0F28">
        <w:rPr>
          <w:rFonts w:ascii="Verdana" w:hAnsi="Verdana"/>
          <w:sz w:val="20"/>
          <w:szCs w:val="20"/>
        </w:rPr>
        <w:t xml:space="preserve"> in </w:t>
      </w:r>
      <w:proofErr w:type="spellStart"/>
      <w:r w:rsidRPr="000E0F28">
        <w:rPr>
          <w:rFonts w:ascii="Verdana" w:hAnsi="Verdana"/>
          <w:sz w:val="20"/>
          <w:szCs w:val="20"/>
        </w:rPr>
        <w:t>time-space</w:t>
      </w:r>
      <w:proofErr w:type="spellEnd"/>
      <w:r w:rsidRPr="000E0F28">
        <w:rPr>
          <w:rFonts w:ascii="Verdana" w:hAnsi="Verdana"/>
          <w:sz w:val="20"/>
          <w:szCs w:val="20"/>
        </w:rPr>
        <w:t xml:space="preserve">. </w:t>
      </w:r>
      <w:proofErr w:type="spellStart"/>
      <w:r w:rsidRPr="000E0F28">
        <w:rPr>
          <w:rFonts w:ascii="Verdana" w:hAnsi="Verdana"/>
          <w:sz w:val="20"/>
          <w:szCs w:val="20"/>
        </w:rPr>
        <w:t>Journal</w:t>
      </w:r>
      <w:proofErr w:type="spellEnd"/>
      <w:r w:rsidRPr="000E0F28">
        <w:rPr>
          <w:rFonts w:ascii="Verdana" w:hAnsi="Verdana"/>
          <w:sz w:val="20"/>
          <w:szCs w:val="20"/>
        </w:rPr>
        <w:t xml:space="preserve"> </w:t>
      </w:r>
      <w:proofErr w:type="spellStart"/>
      <w:r w:rsidRPr="000E0F28">
        <w:rPr>
          <w:rFonts w:ascii="Verdana" w:hAnsi="Verdana"/>
          <w:sz w:val="20"/>
          <w:szCs w:val="20"/>
        </w:rPr>
        <w:t>ot</w:t>
      </w:r>
      <w:proofErr w:type="spellEnd"/>
      <w:r w:rsidRPr="000E0F28">
        <w:rPr>
          <w:rFonts w:ascii="Verdana" w:hAnsi="Verdana"/>
          <w:sz w:val="20"/>
          <w:szCs w:val="20"/>
        </w:rPr>
        <w:t xml:space="preserve"> Transport </w:t>
      </w:r>
      <w:proofErr w:type="spellStart"/>
      <w:smartTag w:uri="urn:schemas-microsoft-com:office:smarttags" w:element="PersonName">
        <w:r w:rsidRPr="000E0F28">
          <w:rPr>
            <w:rFonts w:ascii="Verdana" w:hAnsi="Verdana"/>
            <w:sz w:val="20"/>
            <w:szCs w:val="20"/>
          </w:rPr>
          <w:t>geography</w:t>
        </w:r>
      </w:smartTag>
      <w:proofErr w:type="spellEnd"/>
      <w:r w:rsidRPr="000E0F28">
        <w:rPr>
          <w:rFonts w:ascii="Verdana" w:hAnsi="Verdana"/>
          <w:sz w:val="20"/>
          <w:szCs w:val="20"/>
        </w:rPr>
        <w:t>, 14 (2006), s. 407-425.</w:t>
      </w:r>
    </w:p>
    <w:p w:rsidR="00FA6964" w:rsidRPr="000E0F28" w:rsidRDefault="00EA4AA7" w:rsidP="00FA6964">
      <w:pPr>
        <w:numPr>
          <w:ilvl w:val="0"/>
          <w:numId w:val="1"/>
        </w:numPr>
        <w:rPr>
          <w:rFonts w:ascii="Verdana" w:hAnsi="Verdana"/>
          <w:sz w:val="20"/>
          <w:szCs w:val="20"/>
        </w:rPr>
      </w:pPr>
      <w:r w:rsidRPr="000E0F28">
        <w:rPr>
          <w:rFonts w:ascii="Verdana" w:hAnsi="Verdana"/>
          <w:sz w:val="20"/>
          <w:szCs w:val="20"/>
        </w:rPr>
        <w:t xml:space="preserve">LEJČAR, Ivan. </w:t>
      </w:r>
      <w:r w:rsidRPr="000E0F28">
        <w:rPr>
          <w:rFonts w:ascii="Verdana" w:hAnsi="Verdana"/>
          <w:i/>
          <w:sz w:val="20"/>
          <w:szCs w:val="20"/>
        </w:rPr>
        <w:t>Příměstská železnice – důležitá součást veřejné dopravy</w:t>
      </w:r>
      <w:r w:rsidRPr="000E0F28">
        <w:rPr>
          <w:rFonts w:ascii="Verdana" w:hAnsi="Verdana"/>
          <w:sz w:val="20"/>
          <w:szCs w:val="20"/>
        </w:rPr>
        <w:t>. 2009, 24 s.</w:t>
      </w:r>
    </w:p>
    <w:p w:rsidR="004D6445" w:rsidRPr="000E0F28" w:rsidRDefault="00FA6964" w:rsidP="004D6445">
      <w:pPr>
        <w:numPr>
          <w:ilvl w:val="0"/>
          <w:numId w:val="1"/>
        </w:numPr>
        <w:rPr>
          <w:rFonts w:ascii="Verdana" w:hAnsi="Verdana"/>
          <w:sz w:val="20"/>
          <w:szCs w:val="20"/>
        </w:rPr>
      </w:pPr>
      <w:r w:rsidRPr="000E0F28">
        <w:rPr>
          <w:rFonts w:ascii="Verdana" w:hAnsi="Verdana" w:cs="Arial"/>
          <w:sz w:val="20"/>
          <w:szCs w:val="20"/>
        </w:rPr>
        <w:t xml:space="preserve">PROCHÁZKA, Pavel. Železnice v pražské integrované dopravě. 2009. Dostupné </w:t>
      </w:r>
      <w:proofErr w:type="gramStart"/>
      <w:r w:rsidRPr="000E0F28">
        <w:rPr>
          <w:rFonts w:ascii="Verdana" w:hAnsi="Verdana" w:cs="Arial"/>
          <w:sz w:val="20"/>
          <w:szCs w:val="20"/>
        </w:rPr>
        <w:t>na</w:t>
      </w:r>
      <w:proofErr w:type="gramEnd"/>
      <w:r w:rsidRPr="000E0F28">
        <w:rPr>
          <w:rFonts w:ascii="Verdana" w:hAnsi="Verdana" w:cs="Arial"/>
          <w:sz w:val="20"/>
          <w:szCs w:val="20"/>
        </w:rPr>
        <w:t xml:space="preserve">: </w:t>
      </w:r>
      <w:hyperlink r:id="rId32" w:history="1">
        <w:r w:rsidRPr="000E0F28">
          <w:rPr>
            <w:rStyle w:val="Hypertextovodkaz"/>
            <w:rFonts w:ascii="Verdana" w:hAnsi="Verdana"/>
            <w:color w:val="auto"/>
            <w:sz w:val="20"/>
            <w:szCs w:val="20"/>
            <w:u w:val="none"/>
          </w:rPr>
          <w:t>http://www.railvolution.net/czechraildays/2009/odborne-seminare.php</w:t>
        </w:r>
      </w:hyperlink>
    </w:p>
    <w:p w:rsidR="004D6445" w:rsidRPr="000E0F28" w:rsidRDefault="004D6445" w:rsidP="004D6445">
      <w:pPr>
        <w:numPr>
          <w:ilvl w:val="0"/>
          <w:numId w:val="1"/>
        </w:numPr>
        <w:rPr>
          <w:rFonts w:ascii="Verdana" w:hAnsi="Verdana"/>
          <w:sz w:val="20"/>
          <w:szCs w:val="20"/>
        </w:rPr>
      </w:pPr>
      <w:r w:rsidRPr="000E0F28">
        <w:rPr>
          <w:rFonts w:ascii="Verdana" w:hAnsi="Verdana" w:cs="Arial"/>
          <w:sz w:val="20"/>
          <w:szCs w:val="20"/>
        </w:rPr>
        <w:t xml:space="preserve">NOVÁK, Kamil. Železniční doprava – páteř IDS JMK. 2009. Dostupné </w:t>
      </w:r>
      <w:proofErr w:type="gramStart"/>
      <w:r w:rsidRPr="000E0F28">
        <w:rPr>
          <w:rFonts w:ascii="Verdana" w:hAnsi="Verdana" w:cs="Arial"/>
          <w:sz w:val="20"/>
          <w:szCs w:val="20"/>
        </w:rPr>
        <w:t>na</w:t>
      </w:r>
      <w:proofErr w:type="gramEnd"/>
      <w:r w:rsidRPr="000E0F28">
        <w:rPr>
          <w:rFonts w:ascii="Verdana" w:hAnsi="Verdana" w:cs="Arial"/>
          <w:sz w:val="20"/>
          <w:szCs w:val="20"/>
        </w:rPr>
        <w:t xml:space="preserve">: </w:t>
      </w:r>
      <w:hyperlink r:id="rId33" w:history="1">
        <w:r w:rsidRPr="000E0F28">
          <w:rPr>
            <w:rStyle w:val="Hypertextovodkaz"/>
            <w:rFonts w:ascii="Verdana" w:hAnsi="Verdana"/>
            <w:color w:val="auto"/>
            <w:sz w:val="20"/>
            <w:szCs w:val="20"/>
            <w:u w:val="none"/>
          </w:rPr>
          <w:t>http://www.railvolution.net/czechraildays/2009/odborne-seminare.php</w:t>
        </w:r>
      </w:hyperlink>
    </w:p>
    <w:p w:rsidR="007B0E6A" w:rsidRPr="000E0F28" w:rsidRDefault="007B0E6A" w:rsidP="007B0E6A">
      <w:pPr>
        <w:numPr>
          <w:ilvl w:val="0"/>
          <w:numId w:val="1"/>
        </w:numPr>
        <w:rPr>
          <w:rFonts w:ascii="Verdana" w:hAnsi="Verdana"/>
          <w:sz w:val="20"/>
          <w:szCs w:val="20"/>
        </w:rPr>
      </w:pPr>
      <w:r w:rsidRPr="000E0F28">
        <w:rPr>
          <w:rFonts w:ascii="Verdana" w:hAnsi="Verdana"/>
          <w:sz w:val="20"/>
          <w:szCs w:val="20"/>
        </w:rPr>
        <w:lastRenderedPageBreak/>
        <w:t xml:space="preserve">Marada, M. 2006. Dopravní vztahy v Pražském městském regionu. In Martin </w:t>
      </w:r>
      <w:proofErr w:type="spellStart"/>
      <w:r w:rsidRPr="000E0F28">
        <w:rPr>
          <w:rFonts w:ascii="Verdana" w:hAnsi="Verdana"/>
          <w:sz w:val="20"/>
          <w:szCs w:val="20"/>
        </w:rPr>
        <w:t>Ouředníček</w:t>
      </w:r>
      <w:proofErr w:type="spellEnd"/>
      <w:r w:rsidRPr="000E0F28">
        <w:rPr>
          <w:rFonts w:ascii="Verdana" w:hAnsi="Verdana"/>
          <w:sz w:val="20"/>
          <w:szCs w:val="20"/>
        </w:rPr>
        <w:t xml:space="preserve"> (</w:t>
      </w:r>
      <w:proofErr w:type="spellStart"/>
      <w:r w:rsidRPr="000E0F28">
        <w:rPr>
          <w:rFonts w:ascii="Verdana" w:hAnsi="Verdana"/>
          <w:sz w:val="20"/>
          <w:szCs w:val="20"/>
        </w:rPr>
        <w:t>ed</w:t>
      </w:r>
      <w:proofErr w:type="spellEnd"/>
      <w:r w:rsidRPr="000E0F28">
        <w:rPr>
          <w:rFonts w:ascii="Verdana" w:hAnsi="Verdana"/>
          <w:sz w:val="20"/>
          <w:szCs w:val="20"/>
        </w:rPr>
        <w:t>.) Sociální geografie pražského městského regionu, Praha: Univerzita Karlova v Praze, s. 64-78.</w:t>
      </w:r>
    </w:p>
    <w:p w:rsidR="003B349D" w:rsidRPr="000E0F28" w:rsidRDefault="003B349D" w:rsidP="003B349D">
      <w:pPr>
        <w:numPr>
          <w:ilvl w:val="0"/>
          <w:numId w:val="1"/>
        </w:numPr>
        <w:rPr>
          <w:rFonts w:ascii="Verdana" w:hAnsi="Verdana"/>
          <w:sz w:val="20"/>
          <w:szCs w:val="20"/>
        </w:rPr>
      </w:pPr>
      <w:r w:rsidRPr="000E0F28">
        <w:rPr>
          <w:rFonts w:ascii="Verdana" w:hAnsi="Verdana"/>
          <w:sz w:val="20"/>
          <w:szCs w:val="20"/>
        </w:rPr>
        <w:t>Dukát, J. 2005. Co s brněnským železničním uzlem?. Národohospodářský obzor, roč. V, 4-2005, s. 6-20.</w:t>
      </w:r>
    </w:p>
    <w:p w:rsidR="0002503F" w:rsidRPr="000E0F28" w:rsidRDefault="004D6445" w:rsidP="0002503F">
      <w:pPr>
        <w:numPr>
          <w:ilvl w:val="0"/>
          <w:numId w:val="1"/>
        </w:numPr>
        <w:rPr>
          <w:rFonts w:ascii="Verdana" w:hAnsi="Verdana"/>
          <w:sz w:val="20"/>
          <w:szCs w:val="20"/>
        </w:rPr>
      </w:pPr>
      <w:r w:rsidRPr="000E0F28">
        <w:rPr>
          <w:rFonts w:ascii="Verdana" w:hAnsi="Verdana"/>
          <w:sz w:val="20"/>
          <w:szCs w:val="20"/>
        </w:rPr>
        <w:t>KORDIS JMK (20</w:t>
      </w:r>
      <w:r w:rsidR="00C541DF" w:rsidRPr="000E0F28">
        <w:rPr>
          <w:rFonts w:ascii="Verdana" w:hAnsi="Verdana"/>
          <w:sz w:val="20"/>
          <w:szCs w:val="20"/>
        </w:rPr>
        <w:t>11</w:t>
      </w:r>
      <w:r w:rsidRPr="000E0F28">
        <w:rPr>
          <w:rFonts w:ascii="Verdana" w:hAnsi="Verdana"/>
          <w:sz w:val="20"/>
          <w:szCs w:val="20"/>
        </w:rPr>
        <w:t xml:space="preserve">) </w:t>
      </w:r>
      <w:r w:rsidR="00C541DF" w:rsidRPr="000E0F28">
        <w:rPr>
          <w:rFonts w:ascii="Verdana" w:hAnsi="Verdana"/>
          <w:sz w:val="20"/>
          <w:szCs w:val="20"/>
        </w:rPr>
        <w:t>Integrovaný dopravní systém Jihomoravského kraje – z</w:t>
      </w:r>
      <w:r w:rsidRPr="000E0F28">
        <w:rPr>
          <w:rFonts w:ascii="Verdana" w:hAnsi="Verdana"/>
          <w:sz w:val="20"/>
          <w:szCs w:val="20"/>
        </w:rPr>
        <w:t xml:space="preserve">práva o vývoji, duben </w:t>
      </w:r>
      <w:r w:rsidR="00C541DF" w:rsidRPr="000E0F28">
        <w:rPr>
          <w:rFonts w:ascii="Verdana" w:hAnsi="Verdana"/>
          <w:sz w:val="20"/>
          <w:szCs w:val="20"/>
        </w:rPr>
        <w:t>2011</w:t>
      </w:r>
      <w:r w:rsidRPr="000E0F28">
        <w:rPr>
          <w:rFonts w:ascii="Verdana" w:hAnsi="Verdana"/>
          <w:sz w:val="20"/>
          <w:szCs w:val="20"/>
        </w:rPr>
        <w:t>.</w:t>
      </w:r>
      <w:r w:rsidR="00C541DF" w:rsidRPr="000E0F28">
        <w:rPr>
          <w:rFonts w:ascii="Verdana" w:hAnsi="Verdana"/>
          <w:sz w:val="20"/>
          <w:szCs w:val="20"/>
        </w:rPr>
        <w:t xml:space="preserve"> Brno: KORDIS JMK, spol. s r.o.</w:t>
      </w:r>
    </w:p>
    <w:p w:rsidR="0002503F" w:rsidRPr="000E0F28" w:rsidRDefault="0002503F" w:rsidP="0002503F">
      <w:pPr>
        <w:numPr>
          <w:ilvl w:val="0"/>
          <w:numId w:val="1"/>
        </w:numPr>
        <w:rPr>
          <w:rFonts w:ascii="Verdana" w:hAnsi="Verdana"/>
          <w:sz w:val="20"/>
          <w:szCs w:val="20"/>
        </w:rPr>
      </w:pPr>
      <w:r w:rsidRPr="000E0F28">
        <w:rPr>
          <w:rFonts w:ascii="Verdana" w:hAnsi="Verdana"/>
          <w:sz w:val="20"/>
          <w:szCs w:val="20"/>
        </w:rPr>
        <w:t>SEIDENGLANZ, Daniel.</w:t>
      </w:r>
      <w:r w:rsidRPr="000E0F28">
        <w:rPr>
          <w:rStyle w:val="apple-converted-space"/>
          <w:rFonts w:ascii="Verdana" w:hAnsi="Verdana"/>
          <w:sz w:val="20"/>
          <w:szCs w:val="20"/>
        </w:rPr>
        <w:t> </w:t>
      </w:r>
      <w:r w:rsidRPr="000E0F28">
        <w:rPr>
          <w:rFonts w:ascii="Verdana" w:hAnsi="Verdana"/>
          <w:i/>
          <w:iCs/>
          <w:sz w:val="20"/>
          <w:szCs w:val="20"/>
        </w:rPr>
        <w:t>Železnice v Evropě a evropská dopravní politika</w:t>
      </w:r>
      <w:r w:rsidRPr="000E0F28">
        <w:rPr>
          <w:rFonts w:ascii="Verdana" w:hAnsi="Verdana"/>
          <w:sz w:val="20"/>
          <w:szCs w:val="20"/>
        </w:rPr>
        <w:t>. 1. vyd. Brno: Masarykova univerzita, 2006, 82 s. ISBN 8021042214.</w:t>
      </w:r>
    </w:p>
    <w:p w:rsidR="003B0443" w:rsidRPr="000E0F28" w:rsidRDefault="003B0443" w:rsidP="003B0443">
      <w:pPr>
        <w:numPr>
          <w:ilvl w:val="0"/>
          <w:numId w:val="1"/>
        </w:numPr>
        <w:rPr>
          <w:rFonts w:ascii="Verdana" w:hAnsi="Verdana"/>
          <w:sz w:val="20"/>
          <w:szCs w:val="20"/>
        </w:rPr>
      </w:pPr>
      <w:r w:rsidRPr="000E0F28">
        <w:rPr>
          <w:rFonts w:ascii="Verdana" w:hAnsi="Verdana"/>
          <w:sz w:val="20"/>
          <w:szCs w:val="20"/>
        </w:rPr>
        <w:t xml:space="preserve">PWC, </w:t>
      </w:r>
      <w:proofErr w:type="spellStart"/>
      <w:r w:rsidRPr="000E0F28">
        <w:rPr>
          <w:rFonts w:ascii="Verdana" w:hAnsi="Verdana"/>
          <w:sz w:val="20"/>
          <w:szCs w:val="20"/>
        </w:rPr>
        <w:t>Deutschland</w:t>
      </w:r>
      <w:proofErr w:type="spellEnd"/>
      <w:r w:rsidRPr="000E0F28">
        <w:rPr>
          <w:rFonts w:ascii="Verdana" w:hAnsi="Verdana"/>
          <w:sz w:val="20"/>
          <w:szCs w:val="20"/>
        </w:rPr>
        <w:t xml:space="preserve">, 2013, </w:t>
      </w:r>
      <w:proofErr w:type="spellStart"/>
      <w:r w:rsidRPr="000E0F28">
        <w:rPr>
          <w:rFonts w:ascii="Verdana" w:hAnsi="Verdana"/>
          <w:sz w:val="20"/>
          <w:szCs w:val="20"/>
        </w:rPr>
        <w:t>Liberalisierung</w:t>
      </w:r>
      <w:proofErr w:type="spellEnd"/>
      <w:r w:rsidRPr="000E0F28">
        <w:rPr>
          <w:rFonts w:ascii="Verdana" w:hAnsi="Verdana"/>
          <w:sz w:val="20"/>
          <w:szCs w:val="20"/>
        </w:rPr>
        <w:t xml:space="preserve"> </w:t>
      </w:r>
      <w:proofErr w:type="spellStart"/>
      <w:r w:rsidRPr="000E0F28">
        <w:rPr>
          <w:rFonts w:ascii="Verdana" w:hAnsi="Verdana"/>
          <w:sz w:val="20"/>
          <w:szCs w:val="20"/>
        </w:rPr>
        <w:t>im</w:t>
      </w:r>
      <w:proofErr w:type="spellEnd"/>
      <w:r w:rsidRPr="000E0F28">
        <w:rPr>
          <w:rFonts w:ascii="Verdana" w:hAnsi="Verdana"/>
          <w:sz w:val="20"/>
          <w:szCs w:val="20"/>
        </w:rPr>
        <w:t xml:space="preserve"> </w:t>
      </w:r>
      <w:proofErr w:type="spellStart"/>
      <w:r w:rsidRPr="000E0F28">
        <w:rPr>
          <w:rFonts w:ascii="Verdana" w:hAnsi="Verdana"/>
          <w:sz w:val="20"/>
          <w:szCs w:val="20"/>
        </w:rPr>
        <w:t>Güter</w:t>
      </w:r>
      <w:proofErr w:type="spellEnd"/>
      <w:r w:rsidRPr="000E0F28">
        <w:rPr>
          <w:rFonts w:ascii="Verdana" w:hAnsi="Verdana"/>
          <w:sz w:val="20"/>
          <w:szCs w:val="20"/>
        </w:rPr>
        <w:t xml:space="preserve">- </w:t>
      </w:r>
      <w:proofErr w:type="spellStart"/>
      <w:r w:rsidRPr="000E0F28">
        <w:rPr>
          <w:rFonts w:ascii="Verdana" w:hAnsi="Verdana"/>
          <w:sz w:val="20"/>
          <w:szCs w:val="20"/>
        </w:rPr>
        <w:t>und</w:t>
      </w:r>
      <w:proofErr w:type="spellEnd"/>
      <w:r w:rsidRPr="000E0F28">
        <w:rPr>
          <w:rFonts w:ascii="Verdana" w:hAnsi="Verdana"/>
          <w:sz w:val="20"/>
          <w:szCs w:val="20"/>
        </w:rPr>
        <w:t xml:space="preserve"> </w:t>
      </w:r>
      <w:proofErr w:type="spellStart"/>
      <w:r w:rsidRPr="000E0F28">
        <w:rPr>
          <w:rFonts w:ascii="Verdana" w:hAnsi="Verdana"/>
          <w:sz w:val="20"/>
          <w:szCs w:val="20"/>
        </w:rPr>
        <w:t>Personenverkehr</w:t>
      </w:r>
      <w:proofErr w:type="spellEnd"/>
      <w:r w:rsidRPr="000E0F28">
        <w:rPr>
          <w:rFonts w:ascii="Verdana" w:hAnsi="Verdana"/>
          <w:sz w:val="20"/>
          <w:szCs w:val="20"/>
        </w:rPr>
        <w:t xml:space="preserve"> </w:t>
      </w:r>
      <w:proofErr w:type="spellStart"/>
      <w:r w:rsidRPr="000E0F28">
        <w:rPr>
          <w:rFonts w:ascii="Verdana" w:hAnsi="Verdana"/>
          <w:sz w:val="20"/>
          <w:szCs w:val="20"/>
        </w:rPr>
        <w:t>schreitet</w:t>
      </w:r>
      <w:proofErr w:type="spellEnd"/>
      <w:r w:rsidRPr="000E0F28">
        <w:rPr>
          <w:rFonts w:ascii="Verdana" w:hAnsi="Verdana"/>
          <w:sz w:val="20"/>
          <w:szCs w:val="20"/>
        </w:rPr>
        <w:t xml:space="preserve"> </w:t>
      </w:r>
      <w:proofErr w:type="spellStart"/>
      <w:r w:rsidRPr="000E0F28">
        <w:rPr>
          <w:rFonts w:ascii="Verdana" w:hAnsi="Verdana"/>
          <w:sz w:val="20"/>
          <w:szCs w:val="20"/>
        </w:rPr>
        <w:t>voran</w:t>
      </w:r>
      <w:proofErr w:type="spellEnd"/>
      <w:r w:rsidRPr="000E0F28">
        <w:rPr>
          <w:rFonts w:ascii="Verdana" w:hAnsi="Verdana"/>
          <w:sz w:val="20"/>
          <w:szCs w:val="20"/>
        </w:rPr>
        <w:t xml:space="preserve">, dostupné </w:t>
      </w:r>
      <w:proofErr w:type="gramStart"/>
      <w:r w:rsidRPr="000E0F28">
        <w:rPr>
          <w:rFonts w:ascii="Verdana" w:hAnsi="Verdana"/>
          <w:sz w:val="20"/>
          <w:szCs w:val="20"/>
        </w:rPr>
        <w:t>na</w:t>
      </w:r>
      <w:proofErr w:type="gramEnd"/>
      <w:r w:rsidRPr="000E0F28">
        <w:rPr>
          <w:rFonts w:ascii="Verdana" w:hAnsi="Verdana"/>
          <w:sz w:val="20"/>
          <w:szCs w:val="20"/>
        </w:rPr>
        <w:t>: http://www.pwc.de/de/transport-und-logistik/liberalisierung-im-gueter-und-personenverkehr.jhtml</w:t>
      </w:r>
    </w:p>
    <w:p w:rsidR="008237F8" w:rsidRPr="000E0F28" w:rsidRDefault="00912F2E" w:rsidP="008237F8">
      <w:pPr>
        <w:numPr>
          <w:ilvl w:val="0"/>
          <w:numId w:val="1"/>
        </w:numPr>
        <w:rPr>
          <w:rFonts w:ascii="Verdana" w:hAnsi="Verdana"/>
          <w:sz w:val="20"/>
          <w:szCs w:val="20"/>
        </w:rPr>
      </w:pPr>
      <w:r w:rsidRPr="000E0F28">
        <w:rPr>
          <w:rFonts w:ascii="Verdana" w:hAnsi="Verdana"/>
          <w:sz w:val="20"/>
          <w:szCs w:val="20"/>
        </w:rPr>
        <w:t xml:space="preserve">IBM </w:t>
      </w:r>
      <w:proofErr w:type="spellStart"/>
      <w:r w:rsidR="000F604F" w:rsidRPr="000E0F28">
        <w:rPr>
          <w:rFonts w:ascii="Verdana" w:hAnsi="Verdana"/>
          <w:sz w:val="20"/>
          <w:szCs w:val="20"/>
        </w:rPr>
        <w:t>Corporation</w:t>
      </w:r>
      <w:proofErr w:type="spellEnd"/>
      <w:r w:rsidRPr="000E0F28">
        <w:rPr>
          <w:rFonts w:ascii="Verdana" w:hAnsi="Verdana"/>
          <w:sz w:val="20"/>
          <w:szCs w:val="20"/>
        </w:rPr>
        <w:t xml:space="preserve"> (2011) </w:t>
      </w:r>
      <w:proofErr w:type="spellStart"/>
      <w:r w:rsidR="00353319" w:rsidRPr="000E0F28">
        <w:rPr>
          <w:rFonts w:ascii="Verdana" w:hAnsi="Verdana"/>
          <w:sz w:val="20"/>
          <w:szCs w:val="20"/>
        </w:rPr>
        <w:t>Rail</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Liberalisation</w:t>
      </w:r>
      <w:proofErr w:type="spellEnd"/>
      <w:r w:rsidR="00353319" w:rsidRPr="000E0F28">
        <w:rPr>
          <w:rFonts w:ascii="Verdana" w:hAnsi="Verdana"/>
          <w:sz w:val="20"/>
          <w:szCs w:val="20"/>
        </w:rPr>
        <w:t xml:space="preserve"> Index 2011. Market </w:t>
      </w:r>
      <w:proofErr w:type="spellStart"/>
      <w:r w:rsidR="00353319" w:rsidRPr="000E0F28">
        <w:rPr>
          <w:rFonts w:ascii="Verdana" w:hAnsi="Verdana"/>
          <w:sz w:val="20"/>
          <w:szCs w:val="20"/>
        </w:rPr>
        <w:t>opening</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comparison</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of</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the</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rail</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markets</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of</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the</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Member</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States</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of</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the</w:t>
      </w:r>
      <w:proofErr w:type="spellEnd"/>
      <w:r w:rsidR="00353319" w:rsidRPr="000E0F28">
        <w:rPr>
          <w:rFonts w:ascii="Verdana" w:hAnsi="Verdana"/>
          <w:sz w:val="20"/>
          <w:szCs w:val="20"/>
        </w:rPr>
        <w:t xml:space="preserve"> </w:t>
      </w:r>
      <w:proofErr w:type="spellStart"/>
      <w:r w:rsidR="00353319" w:rsidRPr="000E0F28">
        <w:rPr>
          <w:rFonts w:ascii="Verdana" w:hAnsi="Verdana"/>
          <w:sz w:val="20"/>
          <w:szCs w:val="20"/>
        </w:rPr>
        <w:t>European</w:t>
      </w:r>
      <w:proofErr w:type="spellEnd"/>
      <w:r w:rsidR="00353319" w:rsidRPr="000E0F28">
        <w:rPr>
          <w:rFonts w:ascii="Verdana" w:hAnsi="Verdana"/>
          <w:sz w:val="20"/>
          <w:szCs w:val="20"/>
        </w:rPr>
        <w:t xml:space="preserve"> Union, </w:t>
      </w:r>
      <w:proofErr w:type="spellStart"/>
      <w:r w:rsidR="00353319" w:rsidRPr="000E0F28">
        <w:rPr>
          <w:rFonts w:ascii="Verdana" w:hAnsi="Verdana"/>
          <w:sz w:val="20"/>
          <w:szCs w:val="20"/>
        </w:rPr>
        <w:t>Switzerland</w:t>
      </w:r>
      <w:proofErr w:type="spellEnd"/>
      <w:r w:rsidR="00353319" w:rsidRPr="000E0F28">
        <w:rPr>
          <w:rFonts w:ascii="Verdana" w:hAnsi="Verdana"/>
          <w:sz w:val="20"/>
          <w:szCs w:val="20"/>
        </w:rPr>
        <w:t xml:space="preserve"> and </w:t>
      </w:r>
      <w:proofErr w:type="spellStart"/>
      <w:r w:rsidR="00353319" w:rsidRPr="000E0F28">
        <w:rPr>
          <w:rFonts w:ascii="Verdana" w:hAnsi="Verdana"/>
          <w:sz w:val="20"/>
          <w:szCs w:val="20"/>
        </w:rPr>
        <w:t>Norway</w:t>
      </w:r>
      <w:proofErr w:type="spellEnd"/>
      <w:r w:rsidR="000F604F" w:rsidRPr="000E0F28">
        <w:rPr>
          <w:rFonts w:ascii="Verdana" w:hAnsi="Verdana"/>
          <w:sz w:val="20"/>
          <w:szCs w:val="20"/>
        </w:rPr>
        <w:t>.</w:t>
      </w:r>
    </w:p>
    <w:p w:rsidR="00CA07F0" w:rsidRPr="000E0F28" w:rsidRDefault="008237F8" w:rsidP="00C17A5E">
      <w:pPr>
        <w:numPr>
          <w:ilvl w:val="0"/>
          <w:numId w:val="1"/>
        </w:numPr>
        <w:rPr>
          <w:rFonts w:ascii="Verdana" w:hAnsi="Verdana"/>
          <w:sz w:val="20"/>
          <w:szCs w:val="20"/>
        </w:rPr>
      </w:pPr>
      <w:r w:rsidRPr="000E0F28">
        <w:rPr>
          <w:rFonts w:ascii="Verdana" w:hAnsi="Verdana"/>
          <w:sz w:val="20"/>
          <w:szCs w:val="20"/>
        </w:rPr>
        <w:t xml:space="preserve">TOMEŠ, Zdeněk. Monopol a konkurence na železnici. </w:t>
      </w:r>
      <w:proofErr w:type="spellStart"/>
      <w:r w:rsidRPr="000E0F28">
        <w:rPr>
          <w:rFonts w:ascii="Verdana" w:hAnsi="Verdana"/>
          <w:sz w:val="20"/>
          <w:szCs w:val="20"/>
        </w:rPr>
        <w:t>Scientia</w:t>
      </w:r>
      <w:proofErr w:type="spellEnd"/>
      <w:r w:rsidRPr="000E0F28">
        <w:rPr>
          <w:rFonts w:ascii="Verdana" w:hAnsi="Verdana"/>
          <w:sz w:val="20"/>
          <w:szCs w:val="20"/>
        </w:rPr>
        <w:t xml:space="preserve"> et </w:t>
      </w:r>
      <w:proofErr w:type="spellStart"/>
      <w:r w:rsidRPr="000E0F28">
        <w:rPr>
          <w:rFonts w:ascii="Verdana" w:hAnsi="Verdana"/>
          <w:sz w:val="20"/>
          <w:szCs w:val="20"/>
        </w:rPr>
        <w:t>Societas</w:t>
      </w:r>
      <w:proofErr w:type="spellEnd"/>
      <w:r w:rsidRPr="000E0F28">
        <w:rPr>
          <w:rFonts w:ascii="Verdana" w:hAnsi="Verdana"/>
          <w:sz w:val="20"/>
          <w:szCs w:val="20"/>
        </w:rPr>
        <w:t xml:space="preserve">, Praha: NC </w:t>
      </w:r>
      <w:proofErr w:type="spellStart"/>
      <w:r w:rsidRPr="000E0F28">
        <w:rPr>
          <w:rFonts w:ascii="Verdana" w:hAnsi="Verdana"/>
          <w:sz w:val="20"/>
          <w:szCs w:val="20"/>
        </w:rPr>
        <w:t>Publishing</w:t>
      </w:r>
      <w:proofErr w:type="spellEnd"/>
      <w:r w:rsidRPr="000E0F28">
        <w:rPr>
          <w:rFonts w:ascii="Verdana" w:hAnsi="Verdana"/>
          <w:sz w:val="20"/>
          <w:szCs w:val="20"/>
        </w:rPr>
        <w:t>, 2009, č. 04, s. 139-149.</w:t>
      </w:r>
    </w:p>
    <w:p w:rsidR="00CA07F0" w:rsidRPr="000E0F28" w:rsidRDefault="00CA07F0" w:rsidP="00CA07F0">
      <w:pPr>
        <w:jc w:val="both"/>
        <w:rPr>
          <w:rFonts w:ascii="Verdana" w:hAnsi="Verdana"/>
          <w:sz w:val="20"/>
          <w:szCs w:val="20"/>
        </w:rPr>
      </w:pPr>
    </w:p>
    <w:p w:rsidR="00CA07F0" w:rsidRPr="000E0F28" w:rsidRDefault="00CA07F0" w:rsidP="00FA5F7E">
      <w:pPr>
        <w:numPr>
          <w:ilvl w:val="0"/>
          <w:numId w:val="1"/>
        </w:numPr>
        <w:rPr>
          <w:rFonts w:ascii="Verdana" w:hAnsi="Verdana"/>
          <w:sz w:val="20"/>
          <w:szCs w:val="20"/>
        </w:rPr>
      </w:pPr>
      <w:r w:rsidRPr="000E0F28">
        <w:rPr>
          <w:rFonts w:ascii="Verdana" w:hAnsi="Verdana"/>
          <w:sz w:val="20"/>
          <w:szCs w:val="20"/>
        </w:rPr>
        <w:t xml:space="preserve">Transport in </w:t>
      </w:r>
      <w:proofErr w:type="spellStart"/>
      <w:r w:rsidRPr="000E0F28">
        <w:rPr>
          <w:rFonts w:ascii="Verdana" w:hAnsi="Verdana"/>
          <w:sz w:val="20"/>
          <w:szCs w:val="20"/>
        </w:rPr>
        <w:t>Figures</w:t>
      </w:r>
      <w:proofErr w:type="spellEnd"/>
      <w:r w:rsidRPr="000E0F28">
        <w:rPr>
          <w:rFonts w:ascii="Verdana" w:hAnsi="Verdana"/>
          <w:sz w:val="20"/>
          <w:szCs w:val="20"/>
        </w:rPr>
        <w:t xml:space="preserve"> 2013</w:t>
      </w:r>
    </w:p>
    <w:p w:rsidR="000E05C2" w:rsidRPr="000E0F28" w:rsidRDefault="00E437F1" w:rsidP="00FA5F7E">
      <w:pPr>
        <w:numPr>
          <w:ilvl w:val="0"/>
          <w:numId w:val="1"/>
        </w:numPr>
        <w:rPr>
          <w:rStyle w:val="Hypertextovodkaz"/>
          <w:rFonts w:ascii="Verdana" w:hAnsi="Verdana"/>
          <w:color w:val="auto"/>
          <w:sz w:val="20"/>
          <w:szCs w:val="20"/>
          <w:u w:val="none"/>
        </w:rPr>
      </w:pPr>
      <w:hyperlink r:id="rId34" w:tgtFrame="_parent" w:history="1">
        <w:r w:rsidR="000E05C2" w:rsidRPr="000E0F28">
          <w:rPr>
            <w:rStyle w:val="Hypertextovodkaz"/>
            <w:rFonts w:ascii="Verdana" w:hAnsi="Verdana"/>
            <w:color w:val="auto"/>
            <w:sz w:val="20"/>
            <w:szCs w:val="20"/>
            <w:u w:val="none"/>
          </w:rPr>
          <w:t>https://www.regionalstatistik.de/genesis/online/data</w:t>
        </w:r>
      </w:hyperlink>
    </w:p>
    <w:p w:rsidR="00AC0A97" w:rsidRPr="001D4350" w:rsidRDefault="00AC0A97" w:rsidP="00AC0A97">
      <w:pPr>
        <w:numPr>
          <w:ilvl w:val="0"/>
          <w:numId w:val="1"/>
        </w:numPr>
        <w:rPr>
          <w:rFonts w:ascii="Verdana" w:hAnsi="Verdana"/>
          <w:sz w:val="20"/>
          <w:szCs w:val="20"/>
        </w:rPr>
      </w:pPr>
      <w:r w:rsidRPr="000E0F28">
        <w:rPr>
          <w:rFonts w:ascii="Verdana" w:hAnsi="Verdana"/>
          <w:sz w:val="20"/>
          <w:szCs w:val="20"/>
        </w:rPr>
        <w:t>https://www.</w:t>
      </w:r>
      <w:r w:rsidRPr="001D4350">
        <w:rPr>
          <w:rFonts w:ascii="Verdana" w:hAnsi="Verdana"/>
          <w:sz w:val="20"/>
          <w:szCs w:val="20"/>
        </w:rPr>
        <w:t>regionalstatistik.de/genesis/online;jsessionid=E426536920B8EB616577BD65FFB99888?sequenz=suche&amp;selectionname=Stadt</w:t>
      </w:r>
    </w:p>
    <w:p w:rsidR="00C11C24" w:rsidRPr="001D4350" w:rsidRDefault="00E437F1" w:rsidP="00FA5F7E">
      <w:pPr>
        <w:numPr>
          <w:ilvl w:val="0"/>
          <w:numId w:val="1"/>
        </w:numPr>
        <w:rPr>
          <w:rFonts w:ascii="Verdana" w:hAnsi="Verdana"/>
          <w:sz w:val="20"/>
          <w:szCs w:val="20"/>
        </w:rPr>
      </w:pPr>
      <w:hyperlink r:id="rId35" w:history="1">
        <w:r w:rsidR="00C11C24" w:rsidRPr="001D4350">
          <w:rPr>
            <w:rStyle w:val="Hypertextovodkaz"/>
            <w:rFonts w:ascii="Verdana" w:hAnsi="Verdana"/>
            <w:color w:val="auto"/>
            <w:sz w:val="20"/>
            <w:szCs w:val="20"/>
            <w:u w:val="none"/>
          </w:rPr>
          <w:t>http://www.crossrail.co.uk/</w:t>
        </w:r>
      </w:hyperlink>
    </w:p>
    <w:p w:rsidR="00C11C24" w:rsidRPr="001D4350" w:rsidRDefault="00E437F1" w:rsidP="00FA5F7E">
      <w:pPr>
        <w:numPr>
          <w:ilvl w:val="0"/>
          <w:numId w:val="1"/>
        </w:numPr>
        <w:rPr>
          <w:rFonts w:ascii="Verdana" w:hAnsi="Verdana"/>
          <w:sz w:val="20"/>
          <w:szCs w:val="20"/>
        </w:rPr>
      </w:pPr>
      <w:hyperlink r:id="rId36" w:history="1">
        <w:r w:rsidR="0046055A" w:rsidRPr="001D4350">
          <w:rPr>
            <w:rStyle w:val="Hypertextovodkaz"/>
            <w:rFonts w:ascii="Verdana" w:hAnsi="Verdana"/>
            <w:color w:val="auto"/>
            <w:sz w:val="20"/>
            <w:szCs w:val="20"/>
            <w:u w:val="none"/>
          </w:rPr>
          <w:t>http://www.ropid.cz/</w:t>
        </w:r>
      </w:hyperlink>
    </w:p>
    <w:p w:rsidR="00451755" w:rsidRPr="001D4350" w:rsidRDefault="00622C4A" w:rsidP="00FA5F7E">
      <w:pPr>
        <w:numPr>
          <w:ilvl w:val="0"/>
          <w:numId w:val="1"/>
        </w:numPr>
        <w:rPr>
          <w:rFonts w:ascii="Verdana" w:hAnsi="Verdana"/>
          <w:sz w:val="20"/>
          <w:szCs w:val="20"/>
        </w:rPr>
      </w:pPr>
      <w:r w:rsidRPr="001D4350">
        <w:rPr>
          <w:rFonts w:ascii="Verdana" w:hAnsi="Verdana"/>
          <w:sz w:val="20"/>
          <w:szCs w:val="20"/>
        </w:rPr>
        <w:t>jízdní řády</w:t>
      </w:r>
    </w:p>
    <w:p w:rsidR="00622C4A" w:rsidRPr="001D4350" w:rsidRDefault="00E437F1" w:rsidP="00FA5F7E">
      <w:pPr>
        <w:numPr>
          <w:ilvl w:val="0"/>
          <w:numId w:val="1"/>
        </w:numPr>
        <w:rPr>
          <w:rStyle w:val="Hypertextovodkaz"/>
          <w:rFonts w:ascii="Verdana" w:hAnsi="Verdana"/>
          <w:color w:val="auto"/>
          <w:sz w:val="20"/>
          <w:szCs w:val="20"/>
          <w:u w:val="none"/>
        </w:rPr>
      </w:pPr>
      <w:hyperlink r:id="rId37" w:history="1">
        <w:r w:rsidR="00987234" w:rsidRPr="001D4350">
          <w:rPr>
            <w:rStyle w:val="Hypertextovodkaz"/>
            <w:rFonts w:ascii="Verdana" w:hAnsi="Verdana"/>
            <w:color w:val="auto"/>
            <w:sz w:val="20"/>
            <w:szCs w:val="20"/>
            <w:u w:val="none"/>
          </w:rPr>
          <w:t>http://beg.bahnland-bayern.de/</w:t>
        </w:r>
      </w:hyperlink>
    </w:p>
    <w:p w:rsidR="009F3443" w:rsidRPr="001D4350" w:rsidRDefault="00185CC8" w:rsidP="00FA5F7E">
      <w:pPr>
        <w:numPr>
          <w:ilvl w:val="0"/>
          <w:numId w:val="1"/>
        </w:numPr>
        <w:rPr>
          <w:rFonts w:ascii="Verdana" w:hAnsi="Verdana"/>
          <w:sz w:val="20"/>
          <w:szCs w:val="20"/>
        </w:rPr>
      </w:pPr>
      <w:r w:rsidRPr="001D4350">
        <w:rPr>
          <w:rStyle w:val="Hypertextovodkaz"/>
          <w:rFonts w:ascii="Verdana" w:hAnsi="Verdana"/>
          <w:color w:val="auto"/>
          <w:sz w:val="20"/>
          <w:szCs w:val="20"/>
          <w:u w:val="none"/>
        </w:rPr>
        <w:t>http://www.mvv-muenchen.de/fileadmin/media/Dateien/plaene/pdf/Park___Ride__2013.pdf</w:t>
      </w:r>
      <w:hyperlink r:id="rId38" w:history="1">
        <w:r w:rsidR="009F3443" w:rsidRPr="001D4350">
          <w:rPr>
            <w:rStyle w:val="Hypertextovodkaz"/>
            <w:rFonts w:ascii="Verdana" w:hAnsi="Verdana"/>
            <w:color w:val="auto"/>
            <w:sz w:val="20"/>
            <w:szCs w:val="20"/>
            <w:u w:val="none"/>
          </w:rPr>
          <w:t>http://www.vvo-online.de/</w:t>
        </w:r>
      </w:hyperlink>
    </w:p>
    <w:p w:rsidR="00987234" w:rsidRPr="001D4350" w:rsidRDefault="00E437F1" w:rsidP="00FA5F7E">
      <w:pPr>
        <w:numPr>
          <w:ilvl w:val="0"/>
          <w:numId w:val="1"/>
        </w:numPr>
        <w:rPr>
          <w:rStyle w:val="Hypertextovodkaz"/>
          <w:rFonts w:ascii="Verdana" w:hAnsi="Verdana"/>
          <w:color w:val="auto"/>
          <w:sz w:val="20"/>
          <w:szCs w:val="20"/>
          <w:u w:val="none"/>
        </w:rPr>
      </w:pPr>
      <w:hyperlink r:id="rId39" w:history="1">
        <w:r w:rsidR="009F3443" w:rsidRPr="001D4350">
          <w:rPr>
            <w:rStyle w:val="Hypertextovodkaz"/>
            <w:rFonts w:ascii="Verdana" w:hAnsi="Verdana"/>
            <w:color w:val="auto"/>
            <w:sz w:val="20"/>
            <w:szCs w:val="20"/>
            <w:u w:val="none"/>
          </w:rPr>
          <w:t>http://www.verkehr.sachsen.de/</w:t>
        </w:r>
      </w:hyperlink>
    </w:p>
    <w:p w:rsidR="00185CC8" w:rsidRPr="001D4350" w:rsidRDefault="00185CC8" w:rsidP="000E0F28">
      <w:pPr>
        <w:pStyle w:val="Odstavecseseznamem"/>
        <w:numPr>
          <w:ilvl w:val="0"/>
          <w:numId w:val="1"/>
        </w:numPr>
        <w:rPr>
          <w:rFonts w:ascii="Verdana" w:hAnsi="Verdana"/>
          <w:sz w:val="20"/>
          <w:szCs w:val="20"/>
        </w:rPr>
      </w:pPr>
      <w:r w:rsidRPr="001D4350">
        <w:rPr>
          <w:rFonts w:ascii="Verdana" w:hAnsi="Verdana"/>
          <w:sz w:val="20"/>
          <w:szCs w:val="20"/>
        </w:rPr>
        <w:t>http://www.wirtschaft-muenchen.de/publikationen/pdfs/factsfigures10.pdf</w:t>
      </w:r>
    </w:p>
    <w:p w:rsidR="009F3443" w:rsidRPr="001D4350" w:rsidRDefault="00E437F1" w:rsidP="00FA5F7E">
      <w:pPr>
        <w:numPr>
          <w:ilvl w:val="0"/>
          <w:numId w:val="1"/>
        </w:numPr>
        <w:rPr>
          <w:rFonts w:ascii="Verdana" w:hAnsi="Verdana"/>
          <w:sz w:val="20"/>
          <w:szCs w:val="20"/>
        </w:rPr>
      </w:pPr>
      <w:hyperlink r:id="rId40" w:history="1">
        <w:r w:rsidR="005C0FF6" w:rsidRPr="001D4350">
          <w:rPr>
            <w:rStyle w:val="Hypertextovodkaz"/>
            <w:rFonts w:ascii="Verdana" w:hAnsi="Verdana"/>
            <w:color w:val="auto"/>
            <w:sz w:val="20"/>
            <w:szCs w:val="20"/>
            <w:u w:val="none"/>
          </w:rPr>
          <w:t>http://www.mdcr.cz/cs/verejna-doprava/prehled_o_objednavkach_verejnych_sluzeb/</w:t>
        </w:r>
      </w:hyperlink>
    </w:p>
    <w:p w:rsidR="00B812D8" w:rsidRPr="001D4350" w:rsidRDefault="00E437F1" w:rsidP="00FA5F7E">
      <w:pPr>
        <w:numPr>
          <w:ilvl w:val="0"/>
          <w:numId w:val="1"/>
        </w:numPr>
        <w:rPr>
          <w:rFonts w:ascii="Verdana" w:hAnsi="Verdana"/>
          <w:sz w:val="20"/>
          <w:szCs w:val="20"/>
        </w:rPr>
      </w:pPr>
      <w:hyperlink r:id="rId41" w:history="1">
        <w:r w:rsidR="005B0B32" w:rsidRPr="001D4350">
          <w:rPr>
            <w:rStyle w:val="Hypertextovodkaz"/>
            <w:rFonts w:ascii="Verdana" w:hAnsi="Verdana"/>
            <w:color w:val="auto"/>
            <w:sz w:val="20"/>
            <w:szCs w:val="20"/>
            <w:u w:val="none"/>
          </w:rPr>
          <w:t>http://www.cnb.cz/</w:t>
        </w:r>
      </w:hyperlink>
    </w:p>
    <w:p w:rsidR="001B4931" w:rsidRPr="001D4350" w:rsidRDefault="00192B87" w:rsidP="00C17A5E">
      <w:pPr>
        <w:numPr>
          <w:ilvl w:val="0"/>
          <w:numId w:val="1"/>
        </w:numPr>
        <w:rPr>
          <w:rFonts w:ascii="Verdana" w:hAnsi="Verdana"/>
          <w:sz w:val="20"/>
          <w:szCs w:val="20"/>
        </w:rPr>
      </w:pPr>
      <w:r w:rsidRPr="001D4350">
        <w:rPr>
          <w:rFonts w:ascii="Verdana" w:hAnsi="Verdana"/>
          <w:sz w:val="20"/>
          <w:szCs w:val="20"/>
        </w:rPr>
        <w:t>http://</w:t>
      </w:r>
      <w:hyperlink r:id="rId42" w:history="1">
        <w:r w:rsidR="001B4931" w:rsidRPr="001D4350">
          <w:rPr>
            <w:rStyle w:val="Hypertextovodkaz"/>
            <w:rFonts w:ascii="Verdana" w:hAnsi="Verdana"/>
            <w:color w:val="auto"/>
            <w:sz w:val="20"/>
            <w:szCs w:val="20"/>
            <w:u w:val="none"/>
          </w:rPr>
          <w:t>www.czso.cz</w:t>
        </w:r>
      </w:hyperlink>
      <w:bookmarkStart w:id="1" w:name="_GoBack"/>
      <w:bookmarkEnd w:id="1"/>
    </w:p>
    <w:p w:rsidR="005C0FF6" w:rsidRPr="001D4350" w:rsidRDefault="005C0FF6" w:rsidP="00B812D8">
      <w:pPr>
        <w:rPr>
          <w:rFonts w:ascii="Verdana" w:hAnsi="Verdana"/>
          <w:sz w:val="20"/>
          <w:szCs w:val="20"/>
        </w:rPr>
      </w:pP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proofErr w:type="spellStart"/>
      <w:r w:rsidRPr="001D4350">
        <w:rPr>
          <w:rFonts w:ascii="Verdana" w:hAnsi="Verdana"/>
          <w:sz w:val="20"/>
          <w:szCs w:val="20"/>
        </w:rPr>
        <w:t>Brandt</w:t>
      </w:r>
      <w:proofErr w:type="spellEnd"/>
      <w:r w:rsidRPr="001D4350">
        <w:rPr>
          <w:rFonts w:ascii="Verdana" w:hAnsi="Verdana"/>
          <w:sz w:val="20"/>
          <w:szCs w:val="20"/>
        </w:rPr>
        <w:t xml:space="preserve">, T. (2006), </w:t>
      </w:r>
      <w:proofErr w:type="spellStart"/>
      <w:r w:rsidRPr="001D4350">
        <w:rPr>
          <w:rFonts w:ascii="Verdana" w:hAnsi="Verdana"/>
          <w:sz w:val="20"/>
          <w:szCs w:val="20"/>
        </w:rPr>
        <w:t>Liberalisation</w:t>
      </w:r>
      <w:proofErr w:type="spellEnd"/>
      <w:r w:rsidRPr="001D4350">
        <w:rPr>
          <w:rFonts w:ascii="Verdana" w:hAnsi="Verdana"/>
          <w:sz w:val="20"/>
          <w:szCs w:val="20"/>
        </w:rPr>
        <w:t xml:space="preserve">, </w:t>
      </w:r>
      <w:proofErr w:type="spellStart"/>
      <w:r w:rsidRPr="001D4350">
        <w:rPr>
          <w:rFonts w:ascii="Verdana" w:hAnsi="Verdana"/>
          <w:sz w:val="20"/>
          <w:szCs w:val="20"/>
        </w:rPr>
        <w:t>privatisation</w:t>
      </w:r>
      <w:proofErr w:type="spellEnd"/>
      <w:r w:rsidRPr="001D4350">
        <w:rPr>
          <w:rFonts w:ascii="Verdana" w:hAnsi="Verdana"/>
          <w:sz w:val="20"/>
          <w:szCs w:val="20"/>
        </w:rPr>
        <w:t xml:space="preserve"> and </w:t>
      </w:r>
      <w:proofErr w:type="spellStart"/>
      <w:r w:rsidRPr="001D4350">
        <w:rPr>
          <w:rFonts w:ascii="Verdana" w:hAnsi="Verdana"/>
          <w:sz w:val="20"/>
          <w:szCs w:val="20"/>
        </w:rPr>
        <w:t>regulation</w:t>
      </w:r>
      <w:proofErr w:type="spellEnd"/>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 xml:space="preserve">in </w:t>
      </w:r>
      <w:proofErr w:type="spellStart"/>
      <w:r w:rsidRPr="001D4350">
        <w:rPr>
          <w:rFonts w:ascii="Verdana" w:hAnsi="Verdana"/>
          <w:sz w:val="20"/>
          <w:szCs w:val="20"/>
        </w:rPr>
        <w:t>the</w:t>
      </w:r>
      <w:proofErr w:type="spellEnd"/>
      <w:r w:rsidRPr="001D4350">
        <w:rPr>
          <w:rFonts w:ascii="Verdana" w:hAnsi="Verdana"/>
          <w:sz w:val="20"/>
          <w:szCs w:val="20"/>
        </w:rPr>
        <w:t xml:space="preserve"> </w:t>
      </w:r>
      <w:proofErr w:type="spellStart"/>
      <w:r w:rsidRPr="001D4350">
        <w:rPr>
          <w:rFonts w:ascii="Verdana" w:hAnsi="Verdana"/>
          <w:sz w:val="20"/>
          <w:szCs w:val="20"/>
        </w:rPr>
        <w:t>German</w:t>
      </w:r>
      <w:proofErr w:type="spellEnd"/>
      <w:r w:rsidRPr="001D4350">
        <w:rPr>
          <w:rFonts w:ascii="Verdana" w:hAnsi="Verdana"/>
          <w:sz w:val="20"/>
          <w:szCs w:val="20"/>
        </w:rPr>
        <w:t xml:space="preserve"> </w:t>
      </w:r>
      <w:proofErr w:type="spellStart"/>
      <w:r w:rsidRPr="001D4350">
        <w:rPr>
          <w:rFonts w:ascii="Verdana" w:hAnsi="Verdana"/>
          <w:sz w:val="20"/>
          <w:szCs w:val="20"/>
        </w:rPr>
        <w:t>local</w:t>
      </w:r>
      <w:proofErr w:type="spellEnd"/>
      <w:r w:rsidRPr="001D4350">
        <w:rPr>
          <w:rFonts w:ascii="Verdana" w:hAnsi="Verdana"/>
          <w:sz w:val="20"/>
          <w:szCs w:val="20"/>
        </w:rPr>
        <w:t xml:space="preserve"> public transport </w:t>
      </w:r>
      <w:proofErr w:type="spellStart"/>
      <w:r w:rsidRPr="001D4350">
        <w:rPr>
          <w:rFonts w:ascii="Verdana" w:hAnsi="Verdana"/>
          <w:sz w:val="20"/>
          <w:szCs w:val="20"/>
        </w:rPr>
        <w:t>sector</w:t>
      </w:r>
      <w:proofErr w:type="spellEnd"/>
      <w:r w:rsidRPr="001D4350">
        <w:rPr>
          <w:rFonts w:ascii="Verdana" w:hAnsi="Verdana"/>
          <w:sz w:val="20"/>
          <w:szCs w:val="20"/>
        </w:rPr>
        <w:t xml:space="preserve">, </w:t>
      </w:r>
      <w:proofErr w:type="spellStart"/>
      <w:r w:rsidRPr="001D4350">
        <w:rPr>
          <w:rFonts w:ascii="Verdana" w:hAnsi="Verdana"/>
          <w:sz w:val="20"/>
          <w:szCs w:val="20"/>
        </w:rPr>
        <w:t>Wirtschafts</w:t>
      </w:r>
      <w:proofErr w:type="spellEnd"/>
      <w:r w:rsidRPr="001D4350">
        <w:rPr>
          <w:rFonts w:ascii="Verdana" w:hAnsi="Verdana"/>
          <w:sz w:val="20"/>
          <w:szCs w:val="20"/>
        </w:rPr>
        <w:t xml:space="preserve">- </w:t>
      </w:r>
      <w:proofErr w:type="spellStart"/>
      <w:r w:rsidRPr="001D4350">
        <w:rPr>
          <w:rFonts w:ascii="Verdana" w:hAnsi="Verdana"/>
          <w:sz w:val="20"/>
          <w:szCs w:val="20"/>
        </w:rPr>
        <w:t>und</w:t>
      </w:r>
      <w:proofErr w:type="spellEnd"/>
      <w:r w:rsidRPr="001D4350">
        <w:rPr>
          <w:rFonts w:ascii="Verdana" w:hAnsi="Verdana"/>
          <w:sz w:val="20"/>
          <w:szCs w:val="20"/>
        </w:rPr>
        <w:t xml:space="preserve"> </w:t>
      </w:r>
      <w:proofErr w:type="spellStart"/>
      <w:r w:rsidRPr="001D4350">
        <w:rPr>
          <w:rFonts w:ascii="Verdana" w:hAnsi="Verdana"/>
          <w:sz w:val="20"/>
          <w:szCs w:val="20"/>
        </w:rPr>
        <w:t>Sozialwissenschaftliches</w:t>
      </w:r>
      <w:proofErr w:type="spellEnd"/>
      <w:r w:rsidRPr="001D4350">
        <w:rPr>
          <w:rFonts w:ascii="Verdana" w:hAnsi="Verdana"/>
          <w:sz w:val="20"/>
          <w:szCs w:val="20"/>
        </w:rPr>
        <w:t xml:space="preserve"> Institut (WSI), Düsseldorf,</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proofErr w:type="spellStart"/>
      <w:r w:rsidRPr="001D4350">
        <w:rPr>
          <w:rFonts w:ascii="Verdana" w:hAnsi="Verdana"/>
          <w:sz w:val="20"/>
          <w:szCs w:val="20"/>
        </w:rPr>
        <w:t>PwC</w:t>
      </w:r>
      <w:proofErr w:type="spellEnd"/>
      <w:r w:rsidRPr="001D4350">
        <w:rPr>
          <w:rFonts w:ascii="Verdana" w:hAnsi="Verdana"/>
          <w:sz w:val="20"/>
          <w:szCs w:val="20"/>
        </w:rPr>
        <w:t xml:space="preserve">, </w:t>
      </w:r>
      <w:proofErr w:type="spellStart"/>
      <w:r w:rsidRPr="001D4350">
        <w:rPr>
          <w:rFonts w:ascii="Verdana" w:hAnsi="Verdana"/>
          <w:sz w:val="20"/>
          <w:szCs w:val="20"/>
        </w:rPr>
        <w:t>Deutschland</w:t>
      </w:r>
      <w:proofErr w:type="spellEnd"/>
      <w:r w:rsidRPr="001D4350">
        <w:rPr>
          <w:rFonts w:ascii="Verdana" w:hAnsi="Verdana"/>
          <w:sz w:val="20"/>
          <w:szCs w:val="20"/>
        </w:rPr>
        <w:t xml:space="preserve">, 2013, </w:t>
      </w:r>
      <w:proofErr w:type="spellStart"/>
      <w:r w:rsidRPr="001D4350">
        <w:rPr>
          <w:rFonts w:ascii="Verdana" w:hAnsi="Verdana"/>
          <w:sz w:val="20"/>
          <w:szCs w:val="20"/>
        </w:rPr>
        <w:t>Liberalisierung</w:t>
      </w:r>
      <w:proofErr w:type="spellEnd"/>
      <w:r w:rsidRPr="001D4350">
        <w:rPr>
          <w:rFonts w:ascii="Verdana" w:hAnsi="Verdana"/>
          <w:sz w:val="20"/>
          <w:szCs w:val="20"/>
        </w:rPr>
        <w:t xml:space="preserve"> </w:t>
      </w:r>
      <w:proofErr w:type="spellStart"/>
      <w:r w:rsidRPr="001D4350">
        <w:rPr>
          <w:rFonts w:ascii="Verdana" w:hAnsi="Verdana"/>
          <w:sz w:val="20"/>
          <w:szCs w:val="20"/>
        </w:rPr>
        <w:t>im</w:t>
      </w:r>
      <w:proofErr w:type="spellEnd"/>
      <w:r w:rsidRPr="001D4350">
        <w:rPr>
          <w:rFonts w:ascii="Verdana" w:hAnsi="Verdana"/>
          <w:sz w:val="20"/>
          <w:szCs w:val="20"/>
        </w:rPr>
        <w:t xml:space="preserve"> </w:t>
      </w:r>
      <w:proofErr w:type="spellStart"/>
      <w:r w:rsidRPr="001D4350">
        <w:rPr>
          <w:rFonts w:ascii="Verdana" w:hAnsi="Verdana"/>
          <w:sz w:val="20"/>
          <w:szCs w:val="20"/>
        </w:rPr>
        <w:t>Güter</w:t>
      </w:r>
      <w:proofErr w:type="spellEnd"/>
      <w:r w:rsidRPr="001D4350">
        <w:rPr>
          <w:rFonts w:ascii="Verdana" w:hAnsi="Verdana"/>
          <w:sz w:val="20"/>
          <w:szCs w:val="20"/>
        </w:rPr>
        <w:t xml:space="preserve">- </w:t>
      </w:r>
      <w:proofErr w:type="spellStart"/>
      <w:r w:rsidRPr="001D4350">
        <w:rPr>
          <w:rFonts w:ascii="Verdana" w:hAnsi="Verdana"/>
          <w:sz w:val="20"/>
          <w:szCs w:val="20"/>
        </w:rPr>
        <w:t>und</w:t>
      </w:r>
      <w:proofErr w:type="spellEnd"/>
      <w:r w:rsidRPr="001D4350">
        <w:rPr>
          <w:rFonts w:ascii="Verdana" w:hAnsi="Verdana"/>
          <w:sz w:val="20"/>
          <w:szCs w:val="20"/>
        </w:rPr>
        <w:t xml:space="preserve"> </w:t>
      </w:r>
      <w:proofErr w:type="spellStart"/>
      <w:r w:rsidRPr="001D4350">
        <w:rPr>
          <w:rFonts w:ascii="Verdana" w:hAnsi="Verdana"/>
          <w:sz w:val="20"/>
          <w:szCs w:val="20"/>
        </w:rPr>
        <w:t>Personenverkehr</w:t>
      </w:r>
      <w:proofErr w:type="spellEnd"/>
      <w:r w:rsidRPr="001D4350">
        <w:rPr>
          <w:rFonts w:ascii="Verdana" w:hAnsi="Verdana"/>
          <w:sz w:val="20"/>
          <w:szCs w:val="20"/>
        </w:rPr>
        <w:t xml:space="preserve"> </w:t>
      </w:r>
      <w:proofErr w:type="spellStart"/>
      <w:r w:rsidRPr="001D4350">
        <w:rPr>
          <w:rFonts w:ascii="Verdana" w:hAnsi="Verdana"/>
          <w:sz w:val="20"/>
          <w:szCs w:val="20"/>
        </w:rPr>
        <w:t>schreitet</w:t>
      </w:r>
      <w:proofErr w:type="spellEnd"/>
      <w:r w:rsidRPr="001D4350">
        <w:rPr>
          <w:rFonts w:ascii="Verdana" w:hAnsi="Verdana"/>
          <w:sz w:val="20"/>
          <w:szCs w:val="20"/>
        </w:rPr>
        <w:t xml:space="preserve"> </w:t>
      </w:r>
      <w:proofErr w:type="spellStart"/>
      <w:r w:rsidRPr="001D4350">
        <w:rPr>
          <w:rFonts w:ascii="Verdana" w:hAnsi="Verdana"/>
          <w:sz w:val="20"/>
          <w:szCs w:val="20"/>
        </w:rPr>
        <w:t>voran</w:t>
      </w:r>
      <w:proofErr w:type="spellEnd"/>
      <w:r w:rsidRPr="001D4350">
        <w:rPr>
          <w:rFonts w:ascii="Verdana" w:hAnsi="Verdana"/>
          <w:sz w:val="20"/>
          <w:szCs w:val="20"/>
        </w:rPr>
        <w:t xml:space="preserve">, dostupné </w:t>
      </w:r>
      <w:proofErr w:type="gramStart"/>
      <w:r w:rsidRPr="001D4350">
        <w:rPr>
          <w:rFonts w:ascii="Verdana" w:hAnsi="Verdana"/>
          <w:sz w:val="20"/>
          <w:szCs w:val="20"/>
        </w:rPr>
        <w:t>na</w:t>
      </w:r>
      <w:proofErr w:type="gramEnd"/>
      <w:r w:rsidRPr="001D4350">
        <w:rPr>
          <w:rFonts w:ascii="Verdana" w:hAnsi="Verdana"/>
          <w:sz w:val="20"/>
          <w:szCs w:val="20"/>
        </w:rPr>
        <w:t>: http://www.pwc.de/de/transport-und-logistik/liberalisierung-im-gueter-und-personenverkehr.jhtml</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 xml:space="preserve">Franz, O., Müller, G, (2006): </w:t>
      </w:r>
      <w:proofErr w:type="spellStart"/>
      <w:r w:rsidRPr="001D4350">
        <w:rPr>
          <w:rFonts w:ascii="Verdana" w:hAnsi="Verdana"/>
          <w:sz w:val="20"/>
          <w:szCs w:val="20"/>
        </w:rPr>
        <w:t>Zur</w:t>
      </w:r>
      <w:proofErr w:type="spellEnd"/>
      <w:r w:rsidRPr="001D4350">
        <w:rPr>
          <w:rFonts w:ascii="Verdana" w:hAnsi="Verdana"/>
          <w:sz w:val="20"/>
          <w:szCs w:val="20"/>
        </w:rPr>
        <w:t xml:space="preserve"> </w:t>
      </w:r>
      <w:proofErr w:type="spellStart"/>
      <w:r w:rsidRPr="001D4350">
        <w:rPr>
          <w:rFonts w:ascii="Verdana" w:hAnsi="Verdana"/>
          <w:sz w:val="20"/>
          <w:szCs w:val="20"/>
        </w:rPr>
        <w:t>Frage</w:t>
      </w:r>
      <w:proofErr w:type="spellEnd"/>
      <w:r w:rsidRPr="001D4350">
        <w:rPr>
          <w:rFonts w:ascii="Verdana" w:hAnsi="Verdana"/>
          <w:sz w:val="20"/>
          <w:szCs w:val="20"/>
        </w:rPr>
        <w:t xml:space="preserve"> </w:t>
      </w:r>
      <w:proofErr w:type="spellStart"/>
      <w:r w:rsidRPr="001D4350">
        <w:rPr>
          <w:rFonts w:ascii="Verdana" w:hAnsi="Verdana"/>
          <w:sz w:val="20"/>
          <w:szCs w:val="20"/>
        </w:rPr>
        <w:t>einer</w:t>
      </w:r>
      <w:proofErr w:type="spellEnd"/>
      <w:r w:rsidRPr="001D4350">
        <w:rPr>
          <w:rFonts w:ascii="Verdana" w:hAnsi="Verdana"/>
          <w:sz w:val="20"/>
          <w:szCs w:val="20"/>
        </w:rPr>
        <w:t xml:space="preserve"> </w:t>
      </w:r>
      <w:proofErr w:type="spellStart"/>
      <w:r w:rsidRPr="001D4350">
        <w:rPr>
          <w:rFonts w:ascii="Verdana" w:hAnsi="Verdana"/>
          <w:sz w:val="20"/>
          <w:szCs w:val="20"/>
        </w:rPr>
        <w:t>Marktbeherrschung</w:t>
      </w:r>
      <w:proofErr w:type="spellEnd"/>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 xml:space="preserve">durch </w:t>
      </w:r>
      <w:proofErr w:type="spellStart"/>
      <w:r w:rsidRPr="001D4350">
        <w:rPr>
          <w:rFonts w:ascii="Verdana" w:hAnsi="Verdana"/>
          <w:sz w:val="20"/>
          <w:szCs w:val="20"/>
        </w:rPr>
        <w:t>die</w:t>
      </w:r>
      <w:proofErr w:type="spellEnd"/>
      <w:r w:rsidRPr="001D4350">
        <w:rPr>
          <w:rFonts w:ascii="Verdana" w:hAnsi="Verdana"/>
          <w:sz w:val="20"/>
          <w:szCs w:val="20"/>
        </w:rPr>
        <w:t xml:space="preserve"> </w:t>
      </w:r>
      <w:proofErr w:type="spellStart"/>
      <w:r w:rsidRPr="001D4350">
        <w:rPr>
          <w:rFonts w:ascii="Verdana" w:hAnsi="Verdana"/>
          <w:sz w:val="20"/>
          <w:szCs w:val="20"/>
        </w:rPr>
        <w:t>Deutsche</w:t>
      </w:r>
      <w:proofErr w:type="spellEnd"/>
      <w:r w:rsidRPr="001D4350">
        <w:rPr>
          <w:rFonts w:ascii="Verdana" w:hAnsi="Verdana"/>
          <w:sz w:val="20"/>
          <w:szCs w:val="20"/>
        </w:rPr>
        <w:t xml:space="preserve"> </w:t>
      </w:r>
      <w:proofErr w:type="spellStart"/>
      <w:r w:rsidRPr="001D4350">
        <w:rPr>
          <w:rFonts w:ascii="Verdana" w:hAnsi="Verdana"/>
          <w:sz w:val="20"/>
          <w:szCs w:val="20"/>
        </w:rPr>
        <w:t>Bahn</w:t>
      </w:r>
      <w:proofErr w:type="spellEnd"/>
      <w:r w:rsidRPr="001D4350">
        <w:rPr>
          <w:rFonts w:ascii="Verdana" w:hAnsi="Verdana"/>
          <w:sz w:val="20"/>
          <w:szCs w:val="20"/>
        </w:rPr>
        <w:t xml:space="preserve"> AG,  </w:t>
      </w:r>
      <w:proofErr w:type="spellStart"/>
      <w:r w:rsidRPr="001D4350">
        <w:rPr>
          <w:rFonts w:ascii="Verdana" w:hAnsi="Verdana"/>
          <w:sz w:val="20"/>
          <w:szCs w:val="20"/>
        </w:rPr>
        <w:t>Wik-Consult</w:t>
      </w:r>
      <w:proofErr w:type="spellEnd"/>
      <w:r w:rsidRPr="001D4350">
        <w:rPr>
          <w:rFonts w:ascii="Verdana" w:hAnsi="Verdana"/>
          <w:sz w:val="20"/>
          <w:szCs w:val="20"/>
        </w:rPr>
        <w:t xml:space="preserve">, </w:t>
      </w:r>
      <w:proofErr w:type="spellStart"/>
      <w:r w:rsidRPr="001D4350">
        <w:rPr>
          <w:rFonts w:ascii="Verdana" w:hAnsi="Verdana"/>
          <w:sz w:val="20"/>
          <w:szCs w:val="20"/>
        </w:rPr>
        <w:t>Bad</w:t>
      </w:r>
      <w:proofErr w:type="spellEnd"/>
      <w:r w:rsidRPr="001D4350">
        <w:rPr>
          <w:rFonts w:ascii="Verdana" w:hAnsi="Verdana"/>
          <w:sz w:val="20"/>
          <w:szCs w:val="20"/>
        </w:rPr>
        <w:t xml:space="preserve"> </w:t>
      </w:r>
      <w:proofErr w:type="spellStart"/>
      <w:r w:rsidRPr="001D4350">
        <w:rPr>
          <w:rFonts w:ascii="Verdana" w:hAnsi="Verdana"/>
          <w:sz w:val="20"/>
          <w:szCs w:val="20"/>
        </w:rPr>
        <w:t>Honnef</w:t>
      </w:r>
      <w:proofErr w:type="spellEnd"/>
      <w:r w:rsidRPr="001D4350">
        <w:rPr>
          <w:rFonts w:ascii="Verdana" w:hAnsi="Verdana"/>
          <w:sz w:val="20"/>
          <w:szCs w:val="20"/>
        </w:rPr>
        <w:t xml:space="preserve">. Dostupné </w:t>
      </w:r>
      <w:proofErr w:type="gramStart"/>
      <w:r w:rsidRPr="001D4350">
        <w:rPr>
          <w:rFonts w:ascii="Verdana" w:hAnsi="Verdana"/>
          <w:sz w:val="20"/>
          <w:szCs w:val="20"/>
        </w:rPr>
        <w:t>na</w:t>
      </w:r>
      <w:proofErr w:type="gramEnd"/>
      <w:r w:rsidRPr="001D4350">
        <w:rPr>
          <w:rFonts w:ascii="Verdana" w:hAnsi="Verdana"/>
          <w:sz w:val="20"/>
          <w:szCs w:val="20"/>
        </w:rPr>
        <w:t>: http://www.deutschebahn.com/site/shared/de/dateianhaenge/presse/studie__marktbeherrschung.pdf</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proofErr w:type="spellStart"/>
      <w:r w:rsidRPr="001D4350">
        <w:rPr>
          <w:rFonts w:ascii="Verdana" w:hAnsi="Verdana"/>
          <w:sz w:val="20"/>
          <w:szCs w:val="20"/>
        </w:rPr>
        <w:t>Competition</w:t>
      </w:r>
      <w:proofErr w:type="spellEnd"/>
      <w:r w:rsidRPr="001D4350">
        <w:rPr>
          <w:rFonts w:ascii="Verdana" w:hAnsi="Verdana"/>
          <w:sz w:val="20"/>
          <w:szCs w:val="20"/>
        </w:rPr>
        <w:t xml:space="preserve"> report 2011, </w:t>
      </w:r>
      <w:proofErr w:type="spellStart"/>
      <w:r w:rsidRPr="001D4350">
        <w:rPr>
          <w:rFonts w:ascii="Verdana" w:hAnsi="Verdana"/>
          <w:sz w:val="20"/>
          <w:szCs w:val="20"/>
        </w:rPr>
        <w:t>Deutsche</w:t>
      </w:r>
      <w:proofErr w:type="spellEnd"/>
      <w:r w:rsidRPr="001D4350">
        <w:rPr>
          <w:rFonts w:ascii="Verdana" w:hAnsi="Verdana"/>
          <w:sz w:val="20"/>
          <w:szCs w:val="20"/>
        </w:rPr>
        <w:t xml:space="preserve"> </w:t>
      </w:r>
      <w:proofErr w:type="spellStart"/>
      <w:r w:rsidRPr="001D4350">
        <w:rPr>
          <w:rFonts w:ascii="Verdana" w:hAnsi="Verdana"/>
          <w:sz w:val="20"/>
          <w:szCs w:val="20"/>
        </w:rPr>
        <w:t>Bahn</w:t>
      </w:r>
      <w:proofErr w:type="spellEnd"/>
      <w:r w:rsidRPr="001D4350">
        <w:rPr>
          <w:rFonts w:ascii="Verdana" w:hAnsi="Verdana"/>
          <w:sz w:val="20"/>
          <w:szCs w:val="20"/>
        </w:rPr>
        <w:t xml:space="preserve">, Dostupné </w:t>
      </w:r>
      <w:proofErr w:type="gramStart"/>
      <w:r w:rsidRPr="001D4350">
        <w:rPr>
          <w:rFonts w:ascii="Verdana" w:hAnsi="Verdana"/>
          <w:sz w:val="20"/>
          <w:szCs w:val="20"/>
        </w:rPr>
        <w:t>na</w:t>
      </w:r>
      <w:proofErr w:type="gramEnd"/>
      <w:r w:rsidRPr="001D4350">
        <w:rPr>
          <w:rFonts w:ascii="Verdana" w:hAnsi="Verdana"/>
          <w:sz w:val="20"/>
          <w:szCs w:val="20"/>
        </w:rPr>
        <w:t>: http://www.powershoots.be/Presse/DB%20Wettbewerbsbericht%202011%20-%20by%20www.powershoots.be.pdf</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 xml:space="preserve">DB </w:t>
      </w:r>
      <w:proofErr w:type="spellStart"/>
      <w:r w:rsidRPr="001D4350">
        <w:rPr>
          <w:rFonts w:ascii="Verdana" w:hAnsi="Verdana"/>
          <w:sz w:val="20"/>
          <w:szCs w:val="20"/>
        </w:rPr>
        <w:t>Regio</w:t>
      </w:r>
      <w:proofErr w:type="spellEnd"/>
      <w:r w:rsidRPr="001D4350">
        <w:rPr>
          <w:rFonts w:ascii="Verdana" w:hAnsi="Verdana"/>
          <w:sz w:val="20"/>
          <w:szCs w:val="20"/>
        </w:rPr>
        <w:t xml:space="preserve"> </w:t>
      </w:r>
      <w:proofErr w:type="spellStart"/>
      <w:r w:rsidRPr="001D4350">
        <w:rPr>
          <w:rFonts w:ascii="Verdana" w:hAnsi="Verdana"/>
          <w:sz w:val="20"/>
          <w:szCs w:val="20"/>
        </w:rPr>
        <w:t>gegen</w:t>
      </w:r>
      <w:proofErr w:type="spellEnd"/>
      <w:r w:rsidRPr="001D4350">
        <w:rPr>
          <w:rFonts w:ascii="Verdana" w:hAnsi="Verdana"/>
          <w:sz w:val="20"/>
          <w:szCs w:val="20"/>
        </w:rPr>
        <w:t xml:space="preserve"> </w:t>
      </w:r>
      <w:proofErr w:type="spellStart"/>
      <w:r w:rsidRPr="001D4350">
        <w:rPr>
          <w:rFonts w:ascii="Verdana" w:hAnsi="Verdana"/>
          <w:sz w:val="20"/>
          <w:szCs w:val="20"/>
        </w:rPr>
        <w:t>Privatbahnen</w:t>
      </w:r>
      <w:proofErr w:type="spellEnd"/>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proofErr w:type="spellStart"/>
      <w:r w:rsidRPr="001D4350">
        <w:rPr>
          <w:rFonts w:ascii="Verdana" w:hAnsi="Verdana"/>
          <w:sz w:val="20"/>
          <w:szCs w:val="20"/>
        </w:rPr>
        <w:t>Frankfurter</w:t>
      </w:r>
      <w:proofErr w:type="spellEnd"/>
      <w:r w:rsidRPr="001D4350">
        <w:rPr>
          <w:rFonts w:ascii="Verdana" w:hAnsi="Verdana"/>
          <w:sz w:val="20"/>
          <w:szCs w:val="20"/>
        </w:rPr>
        <w:t xml:space="preserve"> </w:t>
      </w:r>
      <w:proofErr w:type="spellStart"/>
      <w:r w:rsidRPr="001D4350">
        <w:rPr>
          <w:rFonts w:ascii="Verdana" w:hAnsi="Verdana"/>
          <w:sz w:val="20"/>
          <w:szCs w:val="20"/>
        </w:rPr>
        <w:t>Allgemeine</w:t>
      </w:r>
      <w:proofErr w:type="spellEnd"/>
      <w:r w:rsidRPr="001D4350">
        <w:rPr>
          <w:rFonts w:ascii="Verdana" w:hAnsi="Verdana"/>
          <w:sz w:val="20"/>
          <w:szCs w:val="20"/>
        </w:rPr>
        <w:t xml:space="preserve"> </w:t>
      </w:r>
      <w:proofErr w:type="spellStart"/>
      <w:r w:rsidRPr="001D4350">
        <w:rPr>
          <w:rFonts w:ascii="Verdana" w:hAnsi="Verdana"/>
          <w:sz w:val="20"/>
          <w:szCs w:val="20"/>
        </w:rPr>
        <w:t>Zeitung</w:t>
      </w:r>
      <w:proofErr w:type="spellEnd"/>
      <w:r w:rsidRPr="001D4350">
        <w:rPr>
          <w:rFonts w:ascii="Verdana" w:hAnsi="Verdana"/>
          <w:sz w:val="20"/>
          <w:szCs w:val="20"/>
        </w:rPr>
        <w:t xml:space="preserve">, </w:t>
      </w:r>
      <w:proofErr w:type="gramStart"/>
      <w:r w:rsidRPr="001D4350">
        <w:rPr>
          <w:rFonts w:ascii="Verdana" w:hAnsi="Verdana"/>
          <w:sz w:val="20"/>
          <w:szCs w:val="20"/>
        </w:rPr>
        <w:t>29.9.2011</w:t>
      </w:r>
      <w:proofErr w:type="gramEnd"/>
      <w:r w:rsidRPr="001D4350">
        <w:rPr>
          <w:rFonts w:ascii="Verdana" w:hAnsi="Verdana"/>
          <w:sz w:val="20"/>
          <w:szCs w:val="20"/>
        </w:rPr>
        <w:t xml:space="preserve">, „Die </w:t>
      </w:r>
      <w:proofErr w:type="spellStart"/>
      <w:r w:rsidRPr="001D4350">
        <w:rPr>
          <w:rFonts w:ascii="Verdana" w:hAnsi="Verdana"/>
          <w:sz w:val="20"/>
          <w:szCs w:val="20"/>
        </w:rPr>
        <w:t>Ausschreibungswelle</w:t>
      </w:r>
      <w:proofErr w:type="spellEnd"/>
      <w:r w:rsidRPr="001D4350">
        <w:rPr>
          <w:rFonts w:ascii="Verdana" w:hAnsi="Verdana"/>
          <w:sz w:val="20"/>
          <w:szCs w:val="20"/>
        </w:rPr>
        <w:t xml:space="preserve"> </w:t>
      </w:r>
      <w:proofErr w:type="spellStart"/>
      <w:r w:rsidRPr="001D4350">
        <w:rPr>
          <w:rFonts w:ascii="Verdana" w:hAnsi="Verdana"/>
          <w:sz w:val="20"/>
          <w:szCs w:val="20"/>
        </w:rPr>
        <w:t>wird</w:t>
      </w:r>
      <w:proofErr w:type="spellEnd"/>
      <w:r w:rsidRPr="001D4350">
        <w:rPr>
          <w:rFonts w:ascii="Verdana" w:hAnsi="Verdana"/>
          <w:sz w:val="20"/>
          <w:szCs w:val="20"/>
        </w:rPr>
        <w:t xml:space="preserve"> den </w:t>
      </w:r>
      <w:proofErr w:type="spellStart"/>
      <w:r w:rsidRPr="001D4350">
        <w:rPr>
          <w:rFonts w:ascii="Verdana" w:hAnsi="Verdana"/>
          <w:sz w:val="20"/>
          <w:szCs w:val="20"/>
        </w:rPr>
        <w:t>Markt</w:t>
      </w:r>
      <w:proofErr w:type="spellEnd"/>
      <w:r w:rsidRPr="001D4350">
        <w:rPr>
          <w:rFonts w:ascii="Verdana" w:hAnsi="Verdana"/>
          <w:sz w:val="20"/>
          <w:szCs w:val="20"/>
        </w:rPr>
        <w:t xml:space="preserve"> </w:t>
      </w:r>
      <w:proofErr w:type="spellStart"/>
      <w:r w:rsidRPr="001D4350">
        <w:rPr>
          <w:rFonts w:ascii="Verdana" w:hAnsi="Verdana"/>
          <w:sz w:val="20"/>
          <w:szCs w:val="20"/>
        </w:rPr>
        <w:t>verstopfen</w:t>
      </w:r>
      <w:proofErr w:type="spellEnd"/>
      <w:r w:rsidRPr="001D4350">
        <w:rPr>
          <w:rFonts w:ascii="Verdana" w:hAnsi="Verdana"/>
          <w:sz w:val="20"/>
          <w:szCs w:val="20"/>
        </w:rPr>
        <w:t>“ ,Dostupné na:  http://www.faz.net/aktuell/wirtschaft/unternehmen/db-regio-gegen-privatbahnen-die-ausschreibungswelle-wird-den-markt-verstopfen-11372463.html, citováno dne 12.3. 2013</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TOMEŠ, Zdeněk a Tomáš POSPÍŠIL.</w:t>
      </w:r>
      <w:r w:rsidRPr="001D4350">
        <w:rPr>
          <w:rStyle w:val="apple-converted-space"/>
          <w:rFonts w:ascii="Verdana" w:hAnsi="Verdana"/>
          <w:sz w:val="20"/>
          <w:szCs w:val="20"/>
        </w:rPr>
        <w:t> </w:t>
      </w:r>
      <w:r w:rsidRPr="001D4350">
        <w:rPr>
          <w:rFonts w:ascii="Verdana" w:hAnsi="Verdana"/>
          <w:i/>
          <w:iCs/>
          <w:sz w:val="20"/>
          <w:szCs w:val="20"/>
        </w:rPr>
        <w:t>Ekonomické aspekty železniční dopravy</w:t>
      </w:r>
      <w:r w:rsidRPr="001D4350">
        <w:rPr>
          <w:rFonts w:ascii="Verdana" w:hAnsi="Verdana"/>
          <w:sz w:val="20"/>
          <w:szCs w:val="20"/>
        </w:rPr>
        <w:t>. 1. vyd. Brno: Masarykova univerzita, 2006, 77 s.</w:t>
      </w:r>
    </w:p>
    <w:p w:rsidR="00C17A5E" w:rsidRPr="001D4350" w:rsidRDefault="00C17A5E" w:rsidP="00566802">
      <w:pPr>
        <w:numPr>
          <w:ilvl w:val="1"/>
          <w:numId w:val="1"/>
        </w:numPr>
        <w:tabs>
          <w:tab w:val="clear" w:pos="1440"/>
          <w:tab w:val="num" w:pos="360"/>
        </w:tabs>
        <w:ind w:left="360"/>
        <w:jc w:val="both"/>
        <w:rPr>
          <w:rFonts w:ascii="Verdana" w:hAnsi="Verdana"/>
          <w:sz w:val="20"/>
          <w:szCs w:val="20"/>
        </w:rPr>
      </w:pPr>
      <w:r w:rsidRPr="001D4350">
        <w:rPr>
          <w:rFonts w:ascii="Verdana" w:hAnsi="Verdana"/>
          <w:sz w:val="20"/>
          <w:szCs w:val="20"/>
        </w:rPr>
        <w:t>ZIKMUNDOVÁ, Martina, Liberalizace osobní železniční dopravy: komparace českého a britského modelu. Diplomová práce ESF Masarykovy univerzity, 2011.</w:t>
      </w:r>
    </w:p>
    <w:p w:rsidR="00C17A5E" w:rsidRPr="001D4350" w:rsidRDefault="00C17A5E" w:rsidP="00566802">
      <w:pPr>
        <w:numPr>
          <w:ilvl w:val="1"/>
          <w:numId w:val="1"/>
        </w:numPr>
        <w:tabs>
          <w:tab w:val="clear" w:pos="1440"/>
          <w:tab w:val="num" w:pos="360"/>
        </w:tabs>
        <w:ind w:left="360"/>
        <w:jc w:val="both"/>
        <w:rPr>
          <w:rFonts w:ascii="Verdana" w:hAnsi="Verdana" w:cs="Arial"/>
          <w:sz w:val="20"/>
          <w:szCs w:val="20"/>
        </w:rPr>
      </w:pPr>
      <w:r w:rsidRPr="001D4350">
        <w:rPr>
          <w:rFonts w:ascii="Verdana" w:hAnsi="Verdana" w:cs="Arial"/>
          <w:sz w:val="20"/>
          <w:szCs w:val="20"/>
        </w:rPr>
        <w:lastRenderedPageBreak/>
        <w:t>KUNC, J., KRYLOVÁ, V. (2005): Železniční doprava a regionální rozvoj v České repub</w:t>
      </w:r>
      <w:r w:rsidR="001D4350" w:rsidRPr="001D4350">
        <w:rPr>
          <w:rFonts w:ascii="Verdana" w:hAnsi="Verdana" w:cs="Arial"/>
          <w:sz w:val="20"/>
          <w:szCs w:val="20"/>
        </w:rPr>
        <w:t>lice – minulost či skutečnost?</w:t>
      </w:r>
      <w:r w:rsidRPr="001D4350">
        <w:rPr>
          <w:rFonts w:ascii="Verdana" w:hAnsi="Verdana" w:cs="Arial"/>
          <w:sz w:val="20"/>
          <w:szCs w:val="20"/>
        </w:rPr>
        <w:t xml:space="preserve"> </w:t>
      </w:r>
      <w:proofErr w:type="gramStart"/>
      <w:r w:rsidRPr="001D4350">
        <w:rPr>
          <w:rFonts w:ascii="Verdana" w:hAnsi="Verdana" w:cs="Arial"/>
          <w:sz w:val="20"/>
          <w:szCs w:val="20"/>
        </w:rPr>
        <w:t>Národohospodářský</w:t>
      </w:r>
      <w:proofErr w:type="gramEnd"/>
      <w:r w:rsidRPr="001D4350">
        <w:rPr>
          <w:rFonts w:ascii="Verdana" w:hAnsi="Verdana" w:cs="Arial"/>
          <w:sz w:val="20"/>
          <w:szCs w:val="20"/>
        </w:rPr>
        <w:t xml:space="preserve"> obzor, 4/2005, s.33-44.</w:t>
      </w:r>
    </w:p>
    <w:p w:rsidR="00B812D8" w:rsidRPr="001D4350" w:rsidRDefault="00C17A5E" w:rsidP="00566802">
      <w:pPr>
        <w:numPr>
          <w:ilvl w:val="1"/>
          <w:numId w:val="1"/>
        </w:numPr>
        <w:tabs>
          <w:tab w:val="clear" w:pos="1440"/>
          <w:tab w:val="num" w:pos="360"/>
        </w:tabs>
        <w:ind w:left="360"/>
        <w:jc w:val="both"/>
        <w:rPr>
          <w:rFonts w:ascii="Verdana" w:hAnsi="Verdana"/>
          <w:sz w:val="20"/>
          <w:szCs w:val="20"/>
        </w:rPr>
      </w:pPr>
      <w:proofErr w:type="spellStart"/>
      <w:r w:rsidRPr="001D4350">
        <w:rPr>
          <w:rFonts w:ascii="Verdana" w:hAnsi="Verdana"/>
          <w:sz w:val="20"/>
          <w:szCs w:val="20"/>
        </w:rPr>
        <w:t>Hrabáček</w:t>
      </w:r>
      <w:proofErr w:type="spellEnd"/>
      <w:r w:rsidRPr="001D4350">
        <w:rPr>
          <w:rFonts w:ascii="Verdana" w:hAnsi="Verdana"/>
          <w:sz w:val="20"/>
          <w:szCs w:val="20"/>
        </w:rPr>
        <w:t xml:space="preserve">, J., Drdla, P. Organizátor dopravního systému a jeho význam. 2010. </w:t>
      </w:r>
      <w:hyperlink r:id="rId43" w:history="1">
        <w:r w:rsidRPr="001D4350">
          <w:rPr>
            <w:rStyle w:val="Hypertextovodkaz"/>
            <w:rFonts w:ascii="Verdana" w:hAnsi="Verdana"/>
            <w:color w:val="auto"/>
            <w:sz w:val="20"/>
            <w:szCs w:val="20"/>
          </w:rPr>
          <w:t>http://pernerscontacts.upce.cz/19_2010/Hrabacek.pdf</w:t>
        </w:r>
      </w:hyperlink>
    </w:p>
    <w:sectPr w:rsidR="00B812D8" w:rsidRPr="001D4350" w:rsidSect="00930476">
      <w:pgSz w:w="11907" w:h="16840" w:code="9"/>
      <w:pgMar w:top="1418" w:right="1418" w:bottom="1418" w:left="1418" w:header="709" w:footer="709" w:gutter="0"/>
      <w:cols w:space="708"/>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7F1" w:rsidRDefault="00E437F1">
      <w:r>
        <w:separator/>
      </w:r>
    </w:p>
  </w:endnote>
  <w:endnote w:type="continuationSeparator" w:id="0">
    <w:p w:rsidR="00E437F1" w:rsidRDefault="00E43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Condensed">
    <w:altName w:val="Arial Narrow"/>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7F1" w:rsidRDefault="00E437F1">
      <w:r>
        <w:separator/>
      </w:r>
    </w:p>
  </w:footnote>
  <w:footnote w:type="continuationSeparator" w:id="0">
    <w:p w:rsidR="00E437F1" w:rsidRDefault="00E437F1">
      <w:r>
        <w:continuationSeparator/>
      </w:r>
    </w:p>
  </w:footnote>
  <w:footnote w:id="1">
    <w:p w:rsidR="00E437F1" w:rsidRPr="0035088A" w:rsidRDefault="00E437F1" w:rsidP="00115938">
      <w:pPr>
        <w:pStyle w:val="Textpoznpodarou"/>
        <w:ind w:left="180" w:hanging="180"/>
        <w:jc w:val="both"/>
        <w:rPr>
          <w:sz w:val="16"/>
          <w:szCs w:val="16"/>
        </w:rPr>
      </w:pPr>
      <w:r w:rsidRPr="0035088A">
        <w:rPr>
          <w:rStyle w:val="Znakapoznpodarou"/>
          <w:rFonts w:ascii="Verdana" w:hAnsi="Verdana"/>
          <w:sz w:val="16"/>
          <w:szCs w:val="16"/>
        </w:rPr>
        <w:footnoteRef/>
      </w:r>
      <w:r w:rsidRPr="0035088A">
        <w:rPr>
          <w:rFonts w:ascii="Verdana" w:hAnsi="Verdana"/>
          <w:sz w:val="16"/>
          <w:szCs w:val="16"/>
        </w:rPr>
        <w:t xml:space="preserve"> </w:t>
      </w:r>
      <w:r w:rsidRPr="0035088A">
        <w:rPr>
          <w:rFonts w:ascii="Verdana" w:hAnsi="Verdana"/>
          <w:sz w:val="16"/>
          <w:szCs w:val="16"/>
        </w:rPr>
        <w:tab/>
        <w:t xml:space="preserve">V průběhu doby sice byla v několika případech v různých krajích uzavřena smlouva o zajišťování regionální železniční dopravy s nějakým jiným dopravcem, a to někdy i formou výběrového řízení (v Karlovarském, Ústeckém a Libereckém kraji), avšak podíl takto zajišťovaných </w:t>
      </w:r>
      <w:proofErr w:type="spellStart"/>
      <w:r w:rsidRPr="0035088A">
        <w:rPr>
          <w:rFonts w:ascii="Verdana" w:hAnsi="Verdana"/>
          <w:sz w:val="16"/>
          <w:szCs w:val="16"/>
        </w:rPr>
        <w:t>vlakokilometrů</w:t>
      </w:r>
      <w:proofErr w:type="spellEnd"/>
      <w:r w:rsidRPr="0035088A">
        <w:rPr>
          <w:rFonts w:ascii="Verdana" w:hAnsi="Verdana"/>
          <w:sz w:val="16"/>
          <w:szCs w:val="16"/>
        </w:rPr>
        <w:t xml:space="preserve"> na celkové objednávce regionální železniční dopravy zůstává dodnes velmi malý. Kromě dominantních </w:t>
      </w:r>
      <w:r w:rsidRPr="00656EA3">
        <w:rPr>
          <w:rFonts w:ascii="Verdana" w:hAnsi="Verdana"/>
          <w:i/>
          <w:iCs/>
          <w:sz w:val="16"/>
          <w:szCs w:val="16"/>
        </w:rPr>
        <w:t>Českých drah</w:t>
      </w:r>
      <w:r w:rsidRPr="0035088A">
        <w:rPr>
          <w:rFonts w:ascii="Verdana" w:hAnsi="Verdana"/>
          <w:sz w:val="16"/>
          <w:szCs w:val="16"/>
        </w:rPr>
        <w:t xml:space="preserve"> dnes okrajově zabezpečují regionální železniční dopravu v krajích České republiky v režimu veřejné služby také následující společnosti: </w:t>
      </w:r>
      <w:r w:rsidRPr="00656EA3">
        <w:rPr>
          <w:rFonts w:ascii="Verdana" w:hAnsi="Verdana"/>
          <w:i/>
          <w:iCs/>
          <w:sz w:val="16"/>
          <w:szCs w:val="16"/>
        </w:rPr>
        <w:t xml:space="preserve">GW </w:t>
      </w:r>
      <w:proofErr w:type="spellStart"/>
      <w:r w:rsidRPr="00656EA3">
        <w:rPr>
          <w:rFonts w:ascii="Verdana" w:hAnsi="Verdana"/>
          <w:i/>
          <w:iCs/>
          <w:sz w:val="16"/>
          <w:szCs w:val="16"/>
        </w:rPr>
        <w:t>Train</w:t>
      </w:r>
      <w:proofErr w:type="spellEnd"/>
      <w:r w:rsidRPr="00656EA3">
        <w:rPr>
          <w:rFonts w:ascii="Verdana" w:hAnsi="Verdana"/>
          <w:i/>
          <w:iCs/>
          <w:sz w:val="16"/>
          <w:szCs w:val="16"/>
        </w:rPr>
        <w:t xml:space="preserve"> </w:t>
      </w:r>
      <w:proofErr w:type="spellStart"/>
      <w:r w:rsidRPr="00656EA3">
        <w:rPr>
          <w:rFonts w:ascii="Verdana" w:hAnsi="Verdana"/>
          <w:i/>
          <w:iCs/>
          <w:sz w:val="16"/>
          <w:szCs w:val="16"/>
        </w:rPr>
        <w:t>Regio</w:t>
      </w:r>
      <w:proofErr w:type="spellEnd"/>
      <w:r w:rsidRPr="0035088A">
        <w:rPr>
          <w:rFonts w:ascii="Verdana" w:hAnsi="Verdana"/>
          <w:sz w:val="16"/>
          <w:szCs w:val="16"/>
        </w:rPr>
        <w:t xml:space="preserve">, </w:t>
      </w:r>
      <w:r>
        <w:rPr>
          <w:rFonts w:ascii="Verdana" w:hAnsi="Verdana"/>
          <w:i/>
          <w:iCs/>
          <w:sz w:val="16"/>
          <w:szCs w:val="16"/>
        </w:rPr>
        <w:t>ARRIVA</w:t>
      </w:r>
      <w:r w:rsidRPr="00656EA3">
        <w:rPr>
          <w:rFonts w:ascii="Verdana" w:hAnsi="Verdana"/>
          <w:i/>
          <w:iCs/>
          <w:sz w:val="16"/>
          <w:szCs w:val="16"/>
        </w:rPr>
        <w:t xml:space="preserve"> Morava</w:t>
      </w:r>
      <w:r w:rsidRPr="0035088A">
        <w:rPr>
          <w:rFonts w:ascii="Verdana" w:hAnsi="Verdana"/>
          <w:sz w:val="16"/>
          <w:szCs w:val="16"/>
        </w:rPr>
        <w:t xml:space="preserve">, </w:t>
      </w:r>
      <w:proofErr w:type="spellStart"/>
      <w:r w:rsidRPr="00656EA3">
        <w:rPr>
          <w:rFonts w:ascii="Verdana" w:hAnsi="Verdana"/>
          <w:i/>
          <w:iCs/>
          <w:sz w:val="16"/>
          <w:szCs w:val="16"/>
        </w:rPr>
        <w:t>Vogtlandbahn</w:t>
      </w:r>
      <w:proofErr w:type="spellEnd"/>
      <w:r w:rsidRPr="0035088A">
        <w:rPr>
          <w:rFonts w:ascii="Verdana" w:hAnsi="Verdana"/>
          <w:sz w:val="16"/>
          <w:szCs w:val="16"/>
        </w:rPr>
        <w:t xml:space="preserve"> a </w:t>
      </w:r>
      <w:r w:rsidRPr="00656EA3">
        <w:rPr>
          <w:rFonts w:ascii="Verdana" w:hAnsi="Verdana"/>
          <w:i/>
          <w:iCs/>
          <w:sz w:val="16"/>
          <w:szCs w:val="16"/>
        </w:rPr>
        <w:t>Jindřichohradecké místní dráhy</w:t>
      </w:r>
      <w:r w:rsidRPr="0035088A">
        <w:rPr>
          <w:rFonts w:ascii="Verdana" w:hAnsi="Verdana"/>
          <w:sz w:val="16"/>
          <w:szCs w:val="16"/>
        </w:rPr>
        <w:t>.</w:t>
      </w:r>
      <w:r w:rsidRPr="0035088A">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38" w:rsidRPr="00174C59" w:rsidRDefault="007C7E38" w:rsidP="00573317">
    <w:pPr>
      <w:pStyle w:val="Zhlav"/>
      <w:jc w:val="center"/>
      <w:rPr>
        <w:rFonts w:cs="Calibri"/>
        <w:noProof/>
        <w:color w:val="0D0D0D"/>
        <w:sz w:val="20"/>
        <w:szCs w:val="52"/>
      </w:rPr>
    </w:pPr>
    <w:r>
      <w:rPr>
        <w:noProof/>
        <w:lang w:eastAsia="cs-CZ" w:bidi="ar-SA"/>
      </w:rPr>
      <w:drawing>
        <wp:anchor distT="0" distB="0" distL="114300" distR="114300" simplePos="0" relativeHeight="251659264" behindDoc="1" locked="0" layoutInCell="1" allowOverlap="1" wp14:anchorId="586DD179" wp14:editId="0809ED85">
          <wp:simplePos x="0" y="0"/>
          <wp:positionH relativeFrom="column">
            <wp:posOffset>-892175</wp:posOffset>
          </wp:positionH>
          <wp:positionV relativeFrom="paragraph">
            <wp:posOffset>-635000</wp:posOffset>
          </wp:positionV>
          <wp:extent cx="7564755" cy="10694670"/>
          <wp:effectExtent l="0" t="0" r="0" b="0"/>
          <wp:wrapNone/>
          <wp:docPr id="13" name="Obrázek 13" descr="podkla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podklad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4EF">
      <w:rPr>
        <w:rFonts w:cs="Calibri"/>
        <w:noProof/>
        <w:color w:val="0D0D0D"/>
        <w:sz w:val="20"/>
        <w:szCs w:val="52"/>
      </w:rPr>
      <w:t>Studijní m</w:t>
    </w:r>
    <w:r>
      <w:rPr>
        <w:rFonts w:cs="Calibri"/>
        <w:noProof/>
        <w:color w:val="0D0D0D"/>
        <w:sz w:val="20"/>
        <w:szCs w:val="52"/>
      </w:rPr>
      <w:t xml:space="preserve">ateriál vznikl v rámci projektu OP VK </w:t>
    </w:r>
    <w:r w:rsidRPr="00174C59">
      <w:rPr>
        <w:rFonts w:cs="Calibri"/>
        <w:noProof/>
        <w:color w:val="0D0D0D"/>
        <w:sz w:val="20"/>
        <w:szCs w:val="52"/>
      </w:rPr>
      <w:t>Inovace výuky geografických studijních oborů" (re</w:t>
    </w:r>
    <w:r>
      <w:rPr>
        <w:rFonts w:cs="Calibri"/>
        <w:noProof/>
        <w:color w:val="0D0D0D"/>
        <w:sz w:val="20"/>
        <w:szCs w:val="52"/>
      </w:rPr>
      <w:t xml:space="preserve">g. č.: CZ.1.07/2.2.00/15.0222), </w:t>
    </w:r>
    <w:r w:rsidRPr="00174C59">
      <w:rPr>
        <w:rFonts w:cs="Calibri"/>
        <w:noProof/>
        <w:color w:val="0D0D0D"/>
        <w:sz w:val="20"/>
        <w:szCs w:val="52"/>
      </w:rPr>
      <w:t>který je spolufinancován Evropským sociálním f</w:t>
    </w:r>
    <w:r>
      <w:rPr>
        <w:rFonts w:cs="Calibri"/>
        <w:noProof/>
        <w:color w:val="0D0D0D"/>
        <w:sz w:val="20"/>
        <w:szCs w:val="52"/>
      </w:rPr>
      <w:t xml:space="preserve">ondem a státním rozpočtem České </w:t>
    </w:r>
    <w:r w:rsidRPr="00174C59">
      <w:rPr>
        <w:rFonts w:cs="Calibri"/>
        <w:noProof/>
        <w:color w:val="0D0D0D"/>
        <w:sz w:val="20"/>
        <w:szCs w:val="52"/>
      </w:rPr>
      <w:t>republiky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0894"/>
    <w:multiLevelType w:val="hybridMultilevel"/>
    <w:tmpl w:val="8A06A73C"/>
    <w:lvl w:ilvl="0" w:tplc="6BB43978">
      <w:start w:val="1"/>
      <w:numFmt w:val="bullet"/>
      <w:lvlText w:val=""/>
      <w:lvlJc w:val="left"/>
      <w:pPr>
        <w:tabs>
          <w:tab w:val="num" w:pos="360"/>
        </w:tabs>
        <w:ind w:left="360" w:hanging="360"/>
      </w:pPr>
      <w:rPr>
        <w:rFonts w:ascii="Wingdings" w:hAnsi="Wingdings" w:hint="default"/>
        <w:b w:val="0"/>
        <w:i w:val="0"/>
        <w:sz w:val="20"/>
        <w:szCs w:val="24"/>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
    <w:nsid w:val="05280DC5"/>
    <w:multiLevelType w:val="multilevel"/>
    <w:tmpl w:val="20C0C4AC"/>
    <w:lvl w:ilvl="0">
      <w:start w:val="1"/>
      <w:numFmt w:val="bullet"/>
      <w:lvlText w:val="–"/>
      <w:lvlJc w:val="left"/>
      <w:pPr>
        <w:tabs>
          <w:tab w:val="num" w:pos="1080"/>
        </w:tabs>
        <w:ind w:left="1080" w:hanging="360"/>
      </w:pPr>
      <w:rPr>
        <w:rFonts w:ascii="Univers Condensed" w:hAnsi="Univers Condensed" w:cs="Univers Condensed"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A784748"/>
    <w:multiLevelType w:val="hybridMultilevel"/>
    <w:tmpl w:val="C57CD1E2"/>
    <w:lvl w:ilvl="0" w:tplc="6BB43978">
      <w:start w:val="1"/>
      <w:numFmt w:val="bullet"/>
      <w:lvlText w:val=""/>
      <w:lvlJc w:val="left"/>
      <w:pPr>
        <w:tabs>
          <w:tab w:val="num" w:pos="360"/>
        </w:tabs>
        <w:ind w:left="360" w:hanging="360"/>
      </w:pPr>
      <w:rPr>
        <w:rFonts w:ascii="Wingdings" w:hAnsi="Wingdings" w:hint="default"/>
        <w:b w:val="0"/>
        <w:i w:val="0"/>
        <w:sz w:val="20"/>
        <w:szCs w:val="24"/>
      </w:rPr>
    </w:lvl>
    <w:lvl w:ilvl="1" w:tplc="04050003" w:tentative="1">
      <w:start w:val="1"/>
      <w:numFmt w:val="bullet"/>
      <w:lvlText w:val="o"/>
      <w:lvlJc w:val="left"/>
      <w:pPr>
        <w:tabs>
          <w:tab w:val="num" w:pos="720"/>
        </w:tabs>
        <w:ind w:left="720" w:hanging="360"/>
      </w:pPr>
      <w:rPr>
        <w:rFonts w:ascii="Courier New" w:hAnsi="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3">
    <w:nsid w:val="104C5496"/>
    <w:multiLevelType w:val="hybridMultilevel"/>
    <w:tmpl w:val="789A3F30"/>
    <w:lvl w:ilvl="0" w:tplc="C1F69118">
      <w:start w:val="1"/>
      <w:numFmt w:val="bullet"/>
      <w:lvlText w:val="–"/>
      <w:lvlJc w:val="left"/>
      <w:pPr>
        <w:tabs>
          <w:tab w:val="num" w:pos="1080"/>
        </w:tabs>
        <w:ind w:left="1080" w:hanging="360"/>
      </w:pPr>
      <w:rPr>
        <w:rFonts w:ascii="Univers Condensed" w:hAnsi="Univers Condensed" w:cs="Univers Condensed"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1E334405"/>
    <w:multiLevelType w:val="hybridMultilevel"/>
    <w:tmpl w:val="F028ADEC"/>
    <w:lvl w:ilvl="0" w:tplc="F09E7CEC">
      <w:start w:val="1"/>
      <w:numFmt w:val="bullet"/>
      <w:lvlText w:val=""/>
      <w:lvlJc w:val="left"/>
      <w:pPr>
        <w:tabs>
          <w:tab w:val="num" w:pos="360"/>
        </w:tabs>
        <w:ind w:left="360" w:hanging="360"/>
      </w:pPr>
      <w:rPr>
        <w:rFonts w:ascii="Wingdings" w:hAnsi="Wingdings" w:hint="default"/>
        <w:b w:val="0"/>
        <w:i w:val="0"/>
        <w:sz w:val="20"/>
        <w:szCs w:val="26"/>
      </w:rPr>
    </w:lvl>
    <w:lvl w:ilvl="1" w:tplc="C1F69118">
      <w:start w:val="1"/>
      <w:numFmt w:val="bullet"/>
      <w:lvlText w:val="–"/>
      <w:lvlJc w:val="left"/>
      <w:pPr>
        <w:tabs>
          <w:tab w:val="num" w:pos="1440"/>
        </w:tabs>
        <w:ind w:left="1440" w:hanging="360"/>
      </w:pPr>
      <w:rPr>
        <w:rFonts w:ascii="Univers Condensed" w:hAnsi="Univers Condensed" w:cs="Univers Condensed" w:hint="default"/>
        <w:b w:val="0"/>
        <w:i w:val="0"/>
        <w:sz w:val="20"/>
        <w:szCs w:val="2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F425BA5"/>
    <w:multiLevelType w:val="multilevel"/>
    <w:tmpl w:val="9EB07056"/>
    <w:lvl w:ilvl="0">
      <w:start w:val="1"/>
      <w:numFmt w:val="bullet"/>
      <w:lvlText w:val="–"/>
      <w:lvlJc w:val="left"/>
      <w:pPr>
        <w:tabs>
          <w:tab w:val="num" w:pos="720"/>
        </w:tabs>
        <w:ind w:left="720" w:hanging="360"/>
      </w:pPr>
      <w:rPr>
        <w:rFonts w:ascii="Univers Condensed" w:hAnsi="Univers Condensed" w:cs="Univers Condensed"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2A3D27F8"/>
    <w:multiLevelType w:val="hybridMultilevel"/>
    <w:tmpl w:val="FB0C9F92"/>
    <w:lvl w:ilvl="0" w:tplc="C1F69118">
      <w:start w:val="1"/>
      <w:numFmt w:val="bullet"/>
      <w:lvlText w:val="–"/>
      <w:lvlJc w:val="left"/>
      <w:pPr>
        <w:tabs>
          <w:tab w:val="num" w:pos="1080"/>
        </w:tabs>
        <w:ind w:left="1080" w:hanging="360"/>
      </w:pPr>
      <w:rPr>
        <w:rFonts w:ascii="Univers Condensed" w:hAnsi="Univers Condensed" w:cs="Univers Condensed"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61E4BDD"/>
    <w:multiLevelType w:val="hybridMultilevel"/>
    <w:tmpl w:val="20C0C4AC"/>
    <w:lvl w:ilvl="0" w:tplc="C1F69118">
      <w:start w:val="1"/>
      <w:numFmt w:val="bullet"/>
      <w:lvlText w:val="–"/>
      <w:lvlJc w:val="left"/>
      <w:pPr>
        <w:tabs>
          <w:tab w:val="num" w:pos="1080"/>
        </w:tabs>
        <w:ind w:left="1080" w:hanging="360"/>
      </w:pPr>
      <w:rPr>
        <w:rFonts w:ascii="Univers Condensed" w:hAnsi="Univers Condensed" w:cs="Univers Condensed"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48FC397F"/>
    <w:multiLevelType w:val="multilevel"/>
    <w:tmpl w:val="789A3F30"/>
    <w:lvl w:ilvl="0">
      <w:start w:val="1"/>
      <w:numFmt w:val="bullet"/>
      <w:lvlText w:val="–"/>
      <w:lvlJc w:val="left"/>
      <w:pPr>
        <w:tabs>
          <w:tab w:val="num" w:pos="1080"/>
        </w:tabs>
        <w:ind w:left="1080" w:hanging="360"/>
      </w:pPr>
      <w:rPr>
        <w:rFonts w:ascii="Univers Condensed" w:hAnsi="Univers Condensed" w:cs="Univers Condensed"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591428F4"/>
    <w:multiLevelType w:val="multilevel"/>
    <w:tmpl w:val="FB0C9F92"/>
    <w:lvl w:ilvl="0">
      <w:start w:val="1"/>
      <w:numFmt w:val="bullet"/>
      <w:lvlText w:val="–"/>
      <w:lvlJc w:val="left"/>
      <w:pPr>
        <w:tabs>
          <w:tab w:val="num" w:pos="1080"/>
        </w:tabs>
        <w:ind w:left="1080" w:hanging="360"/>
      </w:pPr>
      <w:rPr>
        <w:rFonts w:ascii="Univers Condensed" w:hAnsi="Univers Condensed" w:cs="Univers Condensed"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B5D4916"/>
    <w:multiLevelType w:val="hybridMultilevel"/>
    <w:tmpl w:val="09AC5C78"/>
    <w:lvl w:ilvl="0" w:tplc="F09E7CEC">
      <w:start w:val="1"/>
      <w:numFmt w:val="bullet"/>
      <w:lvlText w:val=""/>
      <w:lvlJc w:val="left"/>
      <w:pPr>
        <w:tabs>
          <w:tab w:val="num" w:pos="360"/>
        </w:tabs>
        <w:ind w:left="360" w:hanging="360"/>
      </w:pPr>
      <w:rPr>
        <w:rFonts w:ascii="Wingdings" w:hAnsi="Wingdings" w:hint="default"/>
        <w:b w:val="0"/>
        <w:i w:val="0"/>
        <w:sz w:val="20"/>
        <w:szCs w:val="26"/>
      </w:rPr>
    </w:lvl>
    <w:lvl w:ilvl="1" w:tplc="C1F69118">
      <w:start w:val="1"/>
      <w:numFmt w:val="bullet"/>
      <w:lvlText w:val="–"/>
      <w:lvlJc w:val="left"/>
      <w:pPr>
        <w:tabs>
          <w:tab w:val="num" w:pos="720"/>
        </w:tabs>
        <w:ind w:left="720" w:hanging="360"/>
      </w:pPr>
      <w:rPr>
        <w:rFonts w:ascii="Univers Condensed" w:hAnsi="Univers Condensed" w:cs="Univers Condensed" w:hint="default"/>
        <w:b w:val="0"/>
        <w:i w:val="0"/>
        <w:sz w:val="20"/>
        <w:szCs w:val="26"/>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1">
    <w:nsid w:val="731417F0"/>
    <w:multiLevelType w:val="hybridMultilevel"/>
    <w:tmpl w:val="EE18AACA"/>
    <w:lvl w:ilvl="0" w:tplc="C1F69118">
      <w:start w:val="1"/>
      <w:numFmt w:val="bullet"/>
      <w:lvlText w:val="–"/>
      <w:lvlJc w:val="left"/>
      <w:pPr>
        <w:tabs>
          <w:tab w:val="num" w:pos="360"/>
        </w:tabs>
        <w:ind w:left="360" w:hanging="360"/>
      </w:pPr>
      <w:rPr>
        <w:rFonts w:ascii="Univers Condensed" w:hAnsi="Univers Condensed" w:cs="Univers Condensed" w:hint="default"/>
      </w:rPr>
    </w:lvl>
    <w:lvl w:ilvl="1" w:tplc="04050003" w:tentative="1">
      <w:start w:val="1"/>
      <w:numFmt w:val="bullet"/>
      <w:lvlText w:val="o"/>
      <w:lvlJc w:val="left"/>
      <w:pPr>
        <w:tabs>
          <w:tab w:val="num" w:pos="720"/>
        </w:tabs>
        <w:ind w:left="720" w:hanging="360"/>
      </w:pPr>
      <w:rPr>
        <w:rFonts w:ascii="Courier New" w:hAnsi="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2">
    <w:nsid w:val="784655F5"/>
    <w:multiLevelType w:val="hybridMultilevel"/>
    <w:tmpl w:val="9EB07056"/>
    <w:lvl w:ilvl="0" w:tplc="C1F69118">
      <w:start w:val="1"/>
      <w:numFmt w:val="bullet"/>
      <w:lvlText w:val="–"/>
      <w:lvlJc w:val="left"/>
      <w:pPr>
        <w:tabs>
          <w:tab w:val="num" w:pos="720"/>
        </w:tabs>
        <w:ind w:left="720" w:hanging="360"/>
      </w:pPr>
      <w:rPr>
        <w:rFonts w:ascii="Univers Condensed" w:hAnsi="Univers Condensed" w:cs="Univers Condensed"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7A6552C3"/>
    <w:multiLevelType w:val="hybridMultilevel"/>
    <w:tmpl w:val="9D46EDE6"/>
    <w:lvl w:ilvl="0" w:tplc="A53C7DD6">
      <w:start w:val="1"/>
      <w:numFmt w:val="bullet"/>
      <w:lvlText w:val=""/>
      <w:lvlJc w:val="left"/>
      <w:pPr>
        <w:tabs>
          <w:tab w:val="num" w:pos="360"/>
        </w:tabs>
        <w:ind w:left="360" w:hanging="360"/>
      </w:pPr>
      <w:rPr>
        <w:rFonts w:ascii="Wingdings" w:hAnsi="Wingdings" w:hint="default"/>
        <w:b w:val="0"/>
        <w:i w:val="0"/>
        <w:sz w:val="24"/>
        <w:szCs w:val="16"/>
      </w:rPr>
    </w:lvl>
    <w:lvl w:ilvl="1" w:tplc="04050003" w:tentative="1">
      <w:start w:val="1"/>
      <w:numFmt w:val="bullet"/>
      <w:lvlText w:val="o"/>
      <w:lvlJc w:val="left"/>
      <w:pPr>
        <w:tabs>
          <w:tab w:val="num" w:pos="720"/>
        </w:tabs>
        <w:ind w:left="720" w:hanging="360"/>
      </w:pPr>
      <w:rPr>
        <w:rFonts w:ascii="Courier New" w:hAnsi="Courier New" w:hint="default"/>
      </w:rPr>
    </w:lvl>
    <w:lvl w:ilvl="2" w:tplc="04050005" w:tentative="1">
      <w:start w:val="1"/>
      <w:numFmt w:val="bullet"/>
      <w:lvlText w:val=""/>
      <w:lvlJc w:val="left"/>
      <w:pPr>
        <w:tabs>
          <w:tab w:val="num" w:pos="1440"/>
        </w:tabs>
        <w:ind w:left="1440" w:hanging="360"/>
      </w:pPr>
      <w:rPr>
        <w:rFonts w:ascii="Wingdings" w:hAnsi="Wingdings" w:hint="default"/>
      </w:rPr>
    </w:lvl>
    <w:lvl w:ilvl="3" w:tplc="04050001" w:tentative="1">
      <w:start w:val="1"/>
      <w:numFmt w:val="bullet"/>
      <w:lvlText w:val=""/>
      <w:lvlJc w:val="left"/>
      <w:pPr>
        <w:tabs>
          <w:tab w:val="num" w:pos="2160"/>
        </w:tabs>
        <w:ind w:left="2160" w:hanging="360"/>
      </w:pPr>
      <w:rPr>
        <w:rFonts w:ascii="Symbol" w:hAnsi="Symbol" w:hint="default"/>
      </w:rPr>
    </w:lvl>
    <w:lvl w:ilvl="4" w:tplc="04050003" w:tentative="1">
      <w:start w:val="1"/>
      <w:numFmt w:val="bullet"/>
      <w:lvlText w:val="o"/>
      <w:lvlJc w:val="left"/>
      <w:pPr>
        <w:tabs>
          <w:tab w:val="num" w:pos="2880"/>
        </w:tabs>
        <w:ind w:left="2880" w:hanging="360"/>
      </w:pPr>
      <w:rPr>
        <w:rFonts w:ascii="Courier New" w:hAnsi="Courier New" w:hint="default"/>
      </w:rPr>
    </w:lvl>
    <w:lvl w:ilvl="5" w:tplc="04050005" w:tentative="1">
      <w:start w:val="1"/>
      <w:numFmt w:val="bullet"/>
      <w:lvlText w:val=""/>
      <w:lvlJc w:val="left"/>
      <w:pPr>
        <w:tabs>
          <w:tab w:val="num" w:pos="3600"/>
        </w:tabs>
        <w:ind w:left="3600" w:hanging="360"/>
      </w:pPr>
      <w:rPr>
        <w:rFonts w:ascii="Wingdings" w:hAnsi="Wingdings" w:hint="default"/>
      </w:rPr>
    </w:lvl>
    <w:lvl w:ilvl="6" w:tplc="04050001" w:tentative="1">
      <w:start w:val="1"/>
      <w:numFmt w:val="bullet"/>
      <w:lvlText w:val=""/>
      <w:lvlJc w:val="left"/>
      <w:pPr>
        <w:tabs>
          <w:tab w:val="num" w:pos="4320"/>
        </w:tabs>
        <w:ind w:left="4320" w:hanging="360"/>
      </w:pPr>
      <w:rPr>
        <w:rFonts w:ascii="Symbol" w:hAnsi="Symbol" w:hint="default"/>
      </w:rPr>
    </w:lvl>
    <w:lvl w:ilvl="7" w:tplc="04050003" w:tentative="1">
      <w:start w:val="1"/>
      <w:numFmt w:val="bullet"/>
      <w:lvlText w:val="o"/>
      <w:lvlJc w:val="left"/>
      <w:pPr>
        <w:tabs>
          <w:tab w:val="num" w:pos="5040"/>
        </w:tabs>
        <w:ind w:left="5040" w:hanging="360"/>
      </w:pPr>
      <w:rPr>
        <w:rFonts w:ascii="Courier New" w:hAnsi="Courier New" w:hint="default"/>
      </w:rPr>
    </w:lvl>
    <w:lvl w:ilvl="8" w:tplc="04050005" w:tentative="1">
      <w:start w:val="1"/>
      <w:numFmt w:val="bullet"/>
      <w:lvlText w:val=""/>
      <w:lvlJc w:val="left"/>
      <w:pPr>
        <w:tabs>
          <w:tab w:val="num" w:pos="5760"/>
        </w:tabs>
        <w:ind w:left="5760" w:hanging="360"/>
      </w:pPr>
      <w:rPr>
        <w:rFonts w:ascii="Wingdings" w:hAnsi="Wingdings" w:hint="default"/>
      </w:rPr>
    </w:lvl>
  </w:abstractNum>
  <w:abstractNum w:abstractNumId="14">
    <w:nsid w:val="7AE57CB2"/>
    <w:multiLevelType w:val="hybridMultilevel"/>
    <w:tmpl w:val="A8809FD2"/>
    <w:lvl w:ilvl="0" w:tplc="F09E7CEC">
      <w:start w:val="1"/>
      <w:numFmt w:val="bullet"/>
      <w:lvlText w:val=""/>
      <w:lvlJc w:val="left"/>
      <w:pPr>
        <w:tabs>
          <w:tab w:val="num" w:pos="360"/>
        </w:tabs>
        <w:ind w:left="360" w:hanging="360"/>
      </w:pPr>
      <w:rPr>
        <w:rFonts w:ascii="Wingdings" w:hAnsi="Wingdings" w:hint="default"/>
        <w:b w:val="0"/>
        <w:i w:val="0"/>
        <w:sz w:val="20"/>
        <w:szCs w:val="26"/>
      </w:rPr>
    </w:lvl>
    <w:lvl w:ilvl="1" w:tplc="6BB43978">
      <w:start w:val="1"/>
      <w:numFmt w:val="bullet"/>
      <w:lvlText w:val=""/>
      <w:lvlJc w:val="left"/>
      <w:pPr>
        <w:tabs>
          <w:tab w:val="num" w:pos="1440"/>
        </w:tabs>
        <w:ind w:left="1440" w:hanging="360"/>
      </w:pPr>
      <w:rPr>
        <w:rFonts w:ascii="Wingdings" w:hAnsi="Wingdings" w:hint="default"/>
        <w:b w:val="0"/>
        <w:i w:val="0"/>
        <w:sz w:val="20"/>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6"/>
  </w:num>
  <w:num w:numId="4">
    <w:abstractNumId w:val="9"/>
  </w:num>
  <w:num w:numId="5">
    <w:abstractNumId w:val="10"/>
  </w:num>
  <w:num w:numId="6">
    <w:abstractNumId w:val="7"/>
  </w:num>
  <w:num w:numId="7">
    <w:abstractNumId w:val="1"/>
  </w:num>
  <w:num w:numId="8">
    <w:abstractNumId w:val="13"/>
  </w:num>
  <w:num w:numId="9">
    <w:abstractNumId w:val="11"/>
  </w:num>
  <w:num w:numId="10">
    <w:abstractNumId w:val="3"/>
  </w:num>
  <w:num w:numId="11">
    <w:abstractNumId w:val="8"/>
  </w:num>
  <w:num w:numId="12">
    <w:abstractNumId w:val="2"/>
  </w:num>
  <w:num w:numId="13">
    <w:abstractNumId w:val="12"/>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F0F"/>
    <w:rsid w:val="00004009"/>
    <w:rsid w:val="00011BC3"/>
    <w:rsid w:val="0001376B"/>
    <w:rsid w:val="00016504"/>
    <w:rsid w:val="0002503F"/>
    <w:rsid w:val="0002698B"/>
    <w:rsid w:val="000272FF"/>
    <w:rsid w:val="00032124"/>
    <w:rsid w:val="00040C89"/>
    <w:rsid w:val="00041BA0"/>
    <w:rsid w:val="000459F0"/>
    <w:rsid w:val="000539F9"/>
    <w:rsid w:val="000604E6"/>
    <w:rsid w:val="000611A6"/>
    <w:rsid w:val="00070F44"/>
    <w:rsid w:val="000734BB"/>
    <w:rsid w:val="00083669"/>
    <w:rsid w:val="00087E30"/>
    <w:rsid w:val="0009110D"/>
    <w:rsid w:val="00093062"/>
    <w:rsid w:val="000978E5"/>
    <w:rsid w:val="000A2AAE"/>
    <w:rsid w:val="000A4C9E"/>
    <w:rsid w:val="000A4FE7"/>
    <w:rsid w:val="000B3E6D"/>
    <w:rsid w:val="000C2B3F"/>
    <w:rsid w:val="000C364F"/>
    <w:rsid w:val="000C4698"/>
    <w:rsid w:val="000D1A7C"/>
    <w:rsid w:val="000D4E90"/>
    <w:rsid w:val="000D5663"/>
    <w:rsid w:val="000E05C2"/>
    <w:rsid w:val="000E0F28"/>
    <w:rsid w:val="000E1459"/>
    <w:rsid w:val="000E7BB9"/>
    <w:rsid w:val="000F5C84"/>
    <w:rsid w:val="000F604F"/>
    <w:rsid w:val="000F684B"/>
    <w:rsid w:val="00100E99"/>
    <w:rsid w:val="001028AF"/>
    <w:rsid w:val="00103918"/>
    <w:rsid w:val="00104B1E"/>
    <w:rsid w:val="00115938"/>
    <w:rsid w:val="00120677"/>
    <w:rsid w:val="00121E19"/>
    <w:rsid w:val="00123700"/>
    <w:rsid w:val="00131ED0"/>
    <w:rsid w:val="0013287C"/>
    <w:rsid w:val="0014454E"/>
    <w:rsid w:val="00144710"/>
    <w:rsid w:val="0015055C"/>
    <w:rsid w:val="00163BBA"/>
    <w:rsid w:val="001709D9"/>
    <w:rsid w:val="00176875"/>
    <w:rsid w:val="00177F51"/>
    <w:rsid w:val="001813DE"/>
    <w:rsid w:val="00183362"/>
    <w:rsid w:val="00185CC8"/>
    <w:rsid w:val="00186BDC"/>
    <w:rsid w:val="00187AB6"/>
    <w:rsid w:val="001919E1"/>
    <w:rsid w:val="00192B87"/>
    <w:rsid w:val="001A2514"/>
    <w:rsid w:val="001B21D7"/>
    <w:rsid w:val="001B4931"/>
    <w:rsid w:val="001C03FF"/>
    <w:rsid w:val="001C23D6"/>
    <w:rsid w:val="001C6CCA"/>
    <w:rsid w:val="001D0AA0"/>
    <w:rsid w:val="001D0BB0"/>
    <w:rsid w:val="001D1F04"/>
    <w:rsid w:val="001D4350"/>
    <w:rsid w:val="001D56C0"/>
    <w:rsid w:val="001E5365"/>
    <w:rsid w:val="001E63E9"/>
    <w:rsid w:val="001E7BB3"/>
    <w:rsid w:val="001F329E"/>
    <w:rsid w:val="001F6D28"/>
    <w:rsid w:val="001F72EF"/>
    <w:rsid w:val="001F781F"/>
    <w:rsid w:val="001F7BF6"/>
    <w:rsid w:val="0020651B"/>
    <w:rsid w:val="002105C9"/>
    <w:rsid w:val="00217CB3"/>
    <w:rsid w:val="0022536E"/>
    <w:rsid w:val="00226C8F"/>
    <w:rsid w:val="00226E49"/>
    <w:rsid w:val="002279A4"/>
    <w:rsid w:val="00227A01"/>
    <w:rsid w:val="00227B04"/>
    <w:rsid w:val="002324AD"/>
    <w:rsid w:val="0023527E"/>
    <w:rsid w:val="00235441"/>
    <w:rsid w:val="00235D00"/>
    <w:rsid w:val="00236B1C"/>
    <w:rsid w:val="00237D3B"/>
    <w:rsid w:val="00237F7A"/>
    <w:rsid w:val="002434ED"/>
    <w:rsid w:val="0024475F"/>
    <w:rsid w:val="002477E5"/>
    <w:rsid w:val="002503DC"/>
    <w:rsid w:val="0025357C"/>
    <w:rsid w:val="002605FF"/>
    <w:rsid w:val="002614CD"/>
    <w:rsid w:val="002718FD"/>
    <w:rsid w:val="00271AA0"/>
    <w:rsid w:val="00284FE4"/>
    <w:rsid w:val="00290A07"/>
    <w:rsid w:val="00294202"/>
    <w:rsid w:val="002956BB"/>
    <w:rsid w:val="0029775D"/>
    <w:rsid w:val="002A396A"/>
    <w:rsid w:val="002B4FC4"/>
    <w:rsid w:val="002B6B9F"/>
    <w:rsid w:val="002B6C5F"/>
    <w:rsid w:val="002B767D"/>
    <w:rsid w:val="002C0BFF"/>
    <w:rsid w:val="002C7404"/>
    <w:rsid w:val="002D0146"/>
    <w:rsid w:val="002D2A32"/>
    <w:rsid w:val="002D4A6E"/>
    <w:rsid w:val="002D5A24"/>
    <w:rsid w:val="002D78DF"/>
    <w:rsid w:val="002E0A93"/>
    <w:rsid w:val="002E3BC8"/>
    <w:rsid w:val="002F0487"/>
    <w:rsid w:val="002F0EC5"/>
    <w:rsid w:val="002F24AB"/>
    <w:rsid w:val="002F295A"/>
    <w:rsid w:val="003004E2"/>
    <w:rsid w:val="003026A4"/>
    <w:rsid w:val="00303B80"/>
    <w:rsid w:val="00303C26"/>
    <w:rsid w:val="00304312"/>
    <w:rsid w:val="003051C7"/>
    <w:rsid w:val="00310D31"/>
    <w:rsid w:val="00313F49"/>
    <w:rsid w:val="00314F16"/>
    <w:rsid w:val="003163FC"/>
    <w:rsid w:val="00317C63"/>
    <w:rsid w:val="00323B33"/>
    <w:rsid w:val="003244E3"/>
    <w:rsid w:val="00327C89"/>
    <w:rsid w:val="003310D7"/>
    <w:rsid w:val="00332570"/>
    <w:rsid w:val="0033397C"/>
    <w:rsid w:val="003436BB"/>
    <w:rsid w:val="003458D8"/>
    <w:rsid w:val="00347BA9"/>
    <w:rsid w:val="0035088A"/>
    <w:rsid w:val="00353319"/>
    <w:rsid w:val="00353E8D"/>
    <w:rsid w:val="00355521"/>
    <w:rsid w:val="00360972"/>
    <w:rsid w:val="00363C01"/>
    <w:rsid w:val="00366A28"/>
    <w:rsid w:val="0037193F"/>
    <w:rsid w:val="003730D5"/>
    <w:rsid w:val="003818D2"/>
    <w:rsid w:val="00381FEF"/>
    <w:rsid w:val="003835B3"/>
    <w:rsid w:val="00387544"/>
    <w:rsid w:val="00394CBA"/>
    <w:rsid w:val="003A0047"/>
    <w:rsid w:val="003A02A6"/>
    <w:rsid w:val="003A3509"/>
    <w:rsid w:val="003B0443"/>
    <w:rsid w:val="003B1DA0"/>
    <w:rsid w:val="003B349D"/>
    <w:rsid w:val="003B52E0"/>
    <w:rsid w:val="003B6296"/>
    <w:rsid w:val="003B74C6"/>
    <w:rsid w:val="003C1938"/>
    <w:rsid w:val="003C19F6"/>
    <w:rsid w:val="003C3B61"/>
    <w:rsid w:val="003D2626"/>
    <w:rsid w:val="003E0F2E"/>
    <w:rsid w:val="003E6562"/>
    <w:rsid w:val="003F33AA"/>
    <w:rsid w:val="004033A0"/>
    <w:rsid w:val="00412FA2"/>
    <w:rsid w:val="00413176"/>
    <w:rsid w:val="00415122"/>
    <w:rsid w:val="004161E2"/>
    <w:rsid w:val="00425B7C"/>
    <w:rsid w:val="004309B0"/>
    <w:rsid w:val="004327A1"/>
    <w:rsid w:val="00436A08"/>
    <w:rsid w:val="00436FDC"/>
    <w:rsid w:val="00442670"/>
    <w:rsid w:val="004433D6"/>
    <w:rsid w:val="00445DF5"/>
    <w:rsid w:val="00450441"/>
    <w:rsid w:val="00451755"/>
    <w:rsid w:val="00453F67"/>
    <w:rsid w:val="0045547A"/>
    <w:rsid w:val="0046055A"/>
    <w:rsid w:val="004667A7"/>
    <w:rsid w:val="0047198D"/>
    <w:rsid w:val="00475680"/>
    <w:rsid w:val="004767A3"/>
    <w:rsid w:val="0048185A"/>
    <w:rsid w:val="004855F3"/>
    <w:rsid w:val="004A3FE2"/>
    <w:rsid w:val="004A54F6"/>
    <w:rsid w:val="004A7AD1"/>
    <w:rsid w:val="004B1C09"/>
    <w:rsid w:val="004B4584"/>
    <w:rsid w:val="004B6032"/>
    <w:rsid w:val="004B63AA"/>
    <w:rsid w:val="004C2105"/>
    <w:rsid w:val="004C3EEA"/>
    <w:rsid w:val="004C78BF"/>
    <w:rsid w:val="004D35EC"/>
    <w:rsid w:val="004D5D22"/>
    <w:rsid w:val="004D6445"/>
    <w:rsid w:val="004E1813"/>
    <w:rsid w:val="004E51E8"/>
    <w:rsid w:val="004F5AB7"/>
    <w:rsid w:val="00511D9B"/>
    <w:rsid w:val="00512321"/>
    <w:rsid w:val="00512E08"/>
    <w:rsid w:val="00514F65"/>
    <w:rsid w:val="00517060"/>
    <w:rsid w:val="00526FD7"/>
    <w:rsid w:val="00532FFB"/>
    <w:rsid w:val="00534B56"/>
    <w:rsid w:val="00535884"/>
    <w:rsid w:val="00535D3E"/>
    <w:rsid w:val="00541B27"/>
    <w:rsid w:val="00542694"/>
    <w:rsid w:val="005476DD"/>
    <w:rsid w:val="00550BCD"/>
    <w:rsid w:val="00566802"/>
    <w:rsid w:val="00570B6D"/>
    <w:rsid w:val="00571DEA"/>
    <w:rsid w:val="00573FFF"/>
    <w:rsid w:val="00575637"/>
    <w:rsid w:val="0057795E"/>
    <w:rsid w:val="00583C89"/>
    <w:rsid w:val="00584726"/>
    <w:rsid w:val="00584B95"/>
    <w:rsid w:val="00590B60"/>
    <w:rsid w:val="00593CD0"/>
    <w:rsid w:val="00595542"/>
    <w:rsid w:val="00596300"/>
    <w:rsid w:val="005969EA"/>
    <w:rsid w:val="005A0D07"/>
    <w:rsid w:val="005A1C2C"/>
    <w:rsid w:val="005A1CCD"/>
    <w:rsid w:val="005A32CD"/>
    <w:rsid w:val="005A38B5"/>
    <w:rsid w:val="005B0B32"/>
    <w:rsid w:val="005B1099"/>
    <w:rsid w:val="005B2F39"/>
    <w:rsid w:val="005B530C"/>
    <w:rsid w:val="005C0FF6"/>
    <w:rsid w:val="005C2321"/>
    <w:rsid w:val="005D4FEA"/>
    <w:rsid w:val="005E152A"/>
    <w:rsid w:val="006013D0"/>
    <w:rsid w:val="00601772"/>
    <w:rsid w:val="006057D2"/>
    <w:rsid w:val="00605C97"/>
    <w:rsid w:val="00613508"/>
    <w:rsid w:val="006142F7"/>
    <w:rsid w:val="00615278"/>
    <w:rsid w:val="00621708"/>
    <w:rsid w:val="00622C4A"/>
    <w:rsid w:val="00624D99"/>
    <w:rsid w:val="0062522C"/>
    <w:rsid w:val="006263AD"/>
    <w:rsid w:val="00633B2E"/>
    <w:rsid w:val="00643B41"/>
    <w:rsid w:val="006533B6"/>
    <w:rsid w:val="00656EA3"/>
    <w:rsid w:val="00662B47"/>
    <w:rsid w:val="00663A06"/>
    <w:rsid w:val="00671C4B"/>
    <w:rsid w:val="00681D8D"/>
    <w:rsid w:val="00686637"/>
    <w:rsid w:val="00692037"/>
    <w:rsid w:val="006A1E05"/>
    <w:rsid w:val="006A529D"/>
    <w:rsid w:val="006A773F"/>
    <w:rsid w:val="006B1E4D"/>
    <w:rsid w:val="006B2EBC"/>
    <w:rsid w:val="006B7F2F"/>
    <w:rsid w:val="006C692D"/>
    <w:rsid w:val="006D2E08"/>
    <w:rsid w:val="006D473D"/>
    <w:rsid w:val="006D56C9"/>
    <w:rsid w:val="006E09EE"/>
    <w:rsid w:val="006E2D57"/>
    <w:rsid w:val="006E3615"/>
    <w:rsid w:val="006E548B"/>
    <w:rsid w:val="006E7B31"/>
    <w:rsid w:val="006F0396"/>
    <w:rsid w:val="00703506"/>
    <w:rsid w:val="0070441D"/>
    <w:rsid w:val="00706C8B"/>
    <w:rsid w:val="00707F38"/>
    <w:rsid w:val="007130FD"/>
    <w:rsid w:val="00713FD3"/>
    <w:rsid w:val="00720F7C"/>
    <w:rsid w:val="00724A3A"/>
    <w:rsid w:val="007254DF"/>
    <w:rsid w:val="00741CC7"/>
    <w:rsid w:val="00750381"/>
    <w:rsid w:val="00750871"/>
    <w:rsid w:val="00750B5F"/>
    <w:rsid w:val="0075488B"/>
    <w:rsid w:val="00760963"/>
    <w:rsid w:val="00773B99"/>
    <w:rsid w:val="00780A9C"/>
    <w:rsid w:val="007815B2"/>
    <w:rsid w:val="007831C2"/>
    <w:rsid w:val="00785311"/>
    <w:rsid w:val="007939CF"/>
    <w:rsid w:val="00797B47"/>
    <w:rsid w:val="007A41B3"/>
    <w:rsid w:val="007B0E6A"/>
    <w:rsid w:val="007B2621"/>
    <w:rsid w:val="007B3FAD"/>
    <w:rsid w:val="007B6A93"/>
    <w:rsid w:val="007C1D98"/>
    <w:rsid w:val="007C21D2"/>
    <w:rsid w:val="007C379E"/>
    <w:rsid w:val="007C4ABE"/>
    <w:rsid w:val="007C7E38"/>
    <w:rsid w:val="007D2261"/>
    <w:rsid w:val="007D75F2"/>
    <w:rsid w:val="007E1382"/>
    <w:rsid w:val="007E24B4"/>
    <w:rsid w:val="007E5956"/>
    <w:rsid w:val="007E6CEC"/>
    <w:rsid w:val="007E7C7C"/>
    <w:rsid w:val="007F0E15"/>
    <w:rsid w:val="007F506A"/>
    <w:rsid w:val="007F5BC6"/>
    <w:rsid w:val="007F7745"/>
    <w:rsid w:val="00800B63"/>
    <w:rsid w:val="00801678"/>
    <w:rsid w:val="00804BA6"/>
    <w:rsid w:val="00805698"/>
    <w:rsid w:val="0081151A"/>
    <w:rsid w:val="00812F7A"/>
    <w:rsid w:val="00814C82"/>
    <w:rsid w:val="00817669"/>
    <w:rsid w:val="00822729"/>
    <w:rsid w:val="008237F8"/>
    <w:rsid w:val="00832152"/>
    <w:rsid w:val="00835B0D"/>
    <w:rsid w:val="0083681D"/>
    <w:rsid w:val="00836A87"/>
    <w:rsid w:val="00837764"/>
    <w:rsid w:val="008425E9"/>
    <w:rsid w:val="008474D1"/>
    <w:rsid w:val="00853F13"/>
    <w:rsid w:val="008542D0"/>
    <w:rsid w:val="00854A8B"/>
    <w:rsid w:val="00856B6A"/>
    <w:rsid w:val="0087184B"/>
    <w:rsid w:val="008728DF"/>
    <w:rsid w:val="00873308"/>
    <w:rsid w:val="0088163E"/>
    <w:rsid w:val="008934C5"/>
    <w:rsid w:val="00894B0A"/>
    <w:rsid w:val="008954E5"/>
    <w:rsid w:val="008A2DCC"/>
    <w:rsid w:val="008A613A"/>
    <w:rsid w:val="008A6CF6"/>
    <w:rsid w:val="008B38B2"/>
    <w:rsid w:val="008C12F2"/>
    <w:rsid w:val="008C5859"/>
    <w:rsid w:val="008C6A64"/>
    <w:rsid w:val="008C7680"/>
    <w:rsid w:val="008D08DB"/>
    <w:rsid w:val="008D268A"/>
    <w:rsid w:val="008D3C9D"/>
    <w:rsid w:val="008D3F0F"/>
    <w:rsid w:val="008D4AAD"/>
    <w:rsid w:val="008E1343"/>
    <w:rsid w:val="008F1254"/>
    <w:rsid w:val="008F3A06"/>
    <w:rsid w:val="008F79A2"/>
    <w:rsid w:val="00902563"/>
    <w:rsid w:val="00905057"/>
    <w:rsid w:val="00911195"/>
    <w:rsid w:val="00912F2E"/>
    <w:rsid w:val="00913ECE"/>
    <w:rsid w:val="00915D0D"/>
    <w:rsid w:val="00917FB9"/>
    <w:rsid w:val="00927051"/>
    <w:rsid w:val="00930476"/>
    <w:rsid w:val="009334F2"/>
    <w:rsid w:val="00934938"/>
    <w:rsid w:val="00935852"/>
    <w:rsid w:val="0093737C"/>
    <w:rsid w:val="00937743"/>
    <w:rsid w:val="00937BB8"/>
    <w:rsid w:val="00950139"/>
    <w:rsid w:val="009543BE"/>
    <w:rsid w:val="0095474B"/>
    <w:rsid w:val="00955D49"/>
    <w:rsid w:val="00963391"/>
    <w:rsid w:val="00966FDE"/>
    <w:rsid w:val="0097342C"/>
    <w:rsid w:val="009758C6"/>
    <w:rsid w:val="009777CC"/>
    <w:rsid w:val="0098209F"/>
    <w:rsid w:val="009824EC"/>
    <w:rsid w:val="00983625"/>
    <w:rsid w:val="009867E6"/>
    <w:rsid w:val="00987234"/>
    <w:rsid w:val="009904B0"/>
    <w:rsid w:val="009940ED"/>
    <w:rsid w:val="00994665"/>
    <w:rsid w:val="00995A8B"/>
    <w:rsid w:val="009A1F0D"/>
    <w:rsid w:val="009A41C2"/>
    <w:rsid w:val="009A4EA6"/>
    <w:rsid w:val="009B2261"/>
    <w:rsid w:val="009B2E49"/>
    <w:rsid w:val="009B7C9D"/>
    <w:rsid w:val="009C0DA6"/>
    <w:rsid w:val="009C39B2"/>
    <w:rsid w:val="009C5F22"/>
    <w:rsid w:val="009D0D99"/>
    <w:rsid w:val="009D6A68"/>
    <w:rsid w:val="009E32C4"/>
    <w:rsid w:val="009E3B8F"/>
    <w:rsid w:val="009F3443"/>
    <w:rsid w:val="009F4A13"/>
    <w:rsid w:val="009F7138"/>
    <w:rsid w:val="009F751F"/>
    <w:rsid w:val="009F7643"/>
    <w:rsid w:val="00A01356"/>
    <w:rsid w:val="00A05284"/>
    <w:rsid w:val="00A17480"/>
    <w:rsid w:val="00A203A3"/>
    <w:rsid w:val="00A24689"/>
    <w:rsid w:val="00A2538C"/>
    <w:rsid w:val="00A33FAB"/>
    <w:rsid w:val="00A35B74"/>
    <w:rsid w:val="00A379F4"/>
    <w:rsid w:val="00A41E4C"/>
    <w:rsid w:val="00A42710"/>
    <w:rsid w:val="00A44E15"/>
    <w:rsid w:val="00A462A4"/>
    <w:rsid w:val="00A55C62"/>
    <w:rsid w:val="00A57DF5"/>
    <w:rsid w:val="00A62471"/>
    <w:rsid w:val="00A62804"/>
    <w:rsid w:val="00A72F14"/>
    <w:rsid w:val="00A7488C"/>
    <w:rsid w:val="00A7623A"/>
    <w:rsid w:val="00A76748"/>
    <w:rsid w:val="00A77507"/>
    <w:rsid w:val="00A77A72"/>
    <w:rsid w:val="00A809DA"/>
    <w:rsid w:val="00A85B5A"/>
    <w:rsid w:val="00A90445"/>
    <w:rsid w:val="00A91683"/>
    <w:rsid w:val="00A91F56"/>
    <w:rsid w:val="00A931D0"/>
    <w:rsid w:val="00A969D6"/>
    <w:rsid w:val="00AA0B59"/>
    <w:rsid w:val="00AA2937"/>
    <w:rsid w:val="00AB40E9"/>
    <w:rsid w:val="00AC0951"/>
    <w:rsid w:val="00AC0A97"/>
    <w:rsid w:val="00AC164E"/>
    <w:rsid w:val="00AC5289"/>
    <w:rsid w:val="00AC5977"/>
    <w:rsid w:val="00AC63BD"/>
    <w:rsid w:val="00AD16A9"/>
    <w:rsid w:val="00AD1876"/>
    <w:rsid w:val="00AD7F2C"/>
    <w:rsid w:val="00AE6DEE"/>
    <w:rsid w:val="00AF04FC"/>
    <w:rsid w:val="00AF0B1C"/>
    <w:rsid w:val="00AF2C9D"/>
    <w:rsid w:val="00AF3185"/>
    <w:rsid w:val="00AF3899"/>
    <w:rsid w:val="00AF6FFE"/>
    <w:rsid w:val="00B022A6"/>
    <w:rsid w:val="00B07548"/>
    <w:rsid w:val="00B10BCB"/>
    <w:rsid w:val="00B119EC"/>
    <w:rsid w:val="00B23FC6"/>
    <w:rsid w:val="00B2476C"/>
    <w:rsid w:val="00B301D1"/>
    <w:rsid w:val="00B34CE4"/>
    <w:rsid w:val="00B55BC9"/>
    <w:rsid w:val="00B56497"/>
    <w:rsid w:val="00B57EC9"/>
    <w:rsid w:val="00B64AA8"/>
    <w:rsid w:val="00B675DA"/>
    <w:rsid w:val="00B73A15"/>
    <w:rsid w:val="00B752E8"/>
    <w:rsid w:val="00B77383"/>
    <w:rsid w:val="00B812D8"/>
    <w:rsid w:val="00B814A9"/>
    <w:rsid w:val="00B82F91"/>
    <w:rsid w:val="00B864B4"/>
    <w:rsid w:val="00B971DA"/>
    <w:rsid w:val="00BA1639"/>
    <w:rsid w:val="00BB419B"/>
    <w:rsid w:val="00BC01B7"/>
    <w:rsid w:val="00BC350A"/>
    <w:rsid w:val="00BC4E2B"/>
    <w:rsid w:val="00BC55F1"/>
    <w:rsid w:val="00BD21BB"/>
    <w:rsid w:val="00BD4352"/>
    <w:rsid w:val="00BE0496"/>
    <w:rsid w:val="00BE0ACE"/>
    <w:rsid w:val="00BE60D4"/>
    <w:rsid w:val="00BF0C16"/>
    <w:rsid w:val="00BF1960"/>
    <w:rsid w:val="00C00154"/>
    <w:rsid w:val="00C01F95"/>
    <w:rsid w:val="00C04427"/>
    <w:rsid w:val="00C053C7"/>
    <w:rsid w:val="00C059BC"/>
    <w:rsid w:val="00C05F93"/>
    <w:rsid w:val="00C11C24"/>
    <w:rsid w:val="00C17A5E"/>
    <w:rsid w:val="00C27A82"/>
    <w:rsid w:val="00C3121F"/>
    <w:rsid w:val="00C314AD"/>
    <w:rsid w:val="00C45F04"/>
    <w:rsid w:val="00C541DF"/>
    <w:rsid w:val="00C56969"/>
    <w:rsid w:val="00C60382"/>
    <w:rsid w:val="00C652E5"/>
    <w:rsid w:val="00C84FA1"/>
    <w:rsid w:val="00C97C3B"/>
    <w:rsid w:val="00CA07F0"/>
    <w:rsid w:val="00CA1B81"/>
    <w:rsid w:val="00CB5EE3"/>
    <w:rsid w:val="00CB66A8"/>
    <w:rsid w:val="00CB78D5"/>
    <w:rsid w:val="00CD3BFD"/>
    <w:rsid w:val="00CE669A"/>
    <w:rsid w:val="00CF13A9"/>
    <w:rsid w:val="00CF532E"/>
    <w:rsid w:val="00D0492D"/>
    <w:rsid w:val="00D05423"/>
    <w:rsid w:val="00D12364"/>
    <w:rsid w:val="00D15364"/>
    <w:rsid w:val="00D21E69"/>
    <w:rsid w:val="00D245B0"/>
    <w:rsid w:val="00D24DE5"/>
    <w:rsid w:val="00D301AF"/>
    <w:rsid w:val="00D32885"/>
    <w:rsid w:val="00D33525"/>
    <w:rsid w:val="00D47A24"/>
    <w:rsid w:val="00D62AAD"/>
    <w:rsid w:val="00D635F3"/>
    <w:rsid w:val="00D67D10"/>
    <w:rsid w:val="00D70037"/>
    <w:rsid w:val="00D76DD6"/>
    <w:rsid w:val="00D80831"/>
    <w:rsid w:val="00D8169A"/>
    <w:rsid w:val="00D84FBC"/>
    <w:rsid w:val="00D91732"/>
    <w:rsid w:val="00D93795"/>
    <w:rsid w:val="00D94578"/>
    <w:rsid w:val="00D96808"/>
    <w:rsid w:val="00D96AA3"/>
    <w:rsid w:val="00DA1808"/>
    <w:rsid w:val="00DA4FAE"/>
    <w:rsid w:val="00DB3405"/>
    <w:rsid w:val="00DC6EA8"/>
    <w:rsid w:val="00DC6F4A"/>
    <w:rsid w:val="00DD0B72"/>
    <w:rsid w:val="00DD30FF"/>
    <w:rsid w:val="00DE0999"/>
    <w:rsid w:val="00DE4BA4"/>
    <w:rsid w:val="00DE536B"/>
    <w:rsid w:val="00DE5672"/>
    <w:rsid w:val="00DE6C8D"/>
    <w:rsid w:val="00DF0AD0"/>
    <w:rsid w:val="00DF1874"/>
    <w:rsid w:val="00DF3DE6"/>
    <w:rsid w:val="00DF45E9"/>
    <w:rsid w:val="00DF5268"/>
    <w:rsid w:val="00E07018"/>
    <w:rsid w:val="00E14168"/>
    <w:rsid w:val="00E15AE4"/>
    <w:rsid w:val="00E33866"/>
    <w:rsid w:val="00E35441"/>
    <w:rsid w:val="00E357C4"/>
    <w:rsid w:val="00E437F1"/>
    <w:rsid w:val="00E45107"/>
    <w:rsid w:val="00E4624C"/>
    <w:rsid w:val="00E46C82"/>
    <w:rsid w:val="00E51B45"/>
    <w:rsid w:val="00E65402"/>
    <w:rsid w:val="00E72016"/>
    <w:rsid w:val="00E72B26"/>
    <w:rsid w:val="00E7683B"/>
    <w:rsid w:val="00E856D4"/>
    <w:rsid w:val="00E9121A"/>
    <w:rsid w:val="00E97488"/>
    <w:rsid w:val="00EA0C9C"/>
    <w:rsid w:val="00EA4AA7"/>
    <w:rsid w:val="00EA6C94"/>
    <w:rsid w:val="00EA72E4"/>
    <w:rsid w:val="00EB33CA"/>
    <w:rsid w:val="00EB44EF"/>
    <w:rsid w:val="00EC0462"/>
    <w:rsid w:val="00EC0DE7"/>
    <w:rsid w:val="00ED736F"/>
    <w:rsid w:val="00EE1F14"/>
    <w:rsid w:val="00EE4063"/>
    <w:rsid w:val="00EF67DF"/>
    <w:rsid w:val="00EF6849"/>
    <w:rsid w:val="00EF7A26"/>
    <w:rsid w:val="00F030FC"/>
    <w:rsid w:val="00F06F5B"/>
    <w:rsid w:val="00F11A9F"/>
    <w:rsid w:val="00F1223E"/>
    <w:rsid w:val="00F231C1"/>
    <w:rsid w:val="00F27614"/>
    <w:rsid w:val="00F33137"/>
    <w:rsid w:val="00F376FE"/>
    <w:rsid w:val="00F472BE"/>
    <w:rsid w:val="00F47A5B"/>
    <w:rsid w:val="00F47AFC"/>
    <w:rsid w:val="00F5063F"/>
    <w:rsid w:val="00F50EB8"/>
    <w:rsid w:val="00F63855"/>
    <w:rsid w:val="00F63B1A"/>
    <w:rsid w:val="00F66325"/>
    <w:rsid w:val="00F71575"/>
    <w:rsid w:val="00F76AFE"/>
    <w:rsid w:val="00F7749F"/>
    <w:rsid w:val="00F77853"/>
    <w:rsid w:val="00F805D9"/>
    <w:rsid w:val="00F814BA"/>
    <w:rsid w:val="00F8769D"/>
    <w:rsid w:val="00F87D13"/>
    <w:rsid w:val="00F92A52"/>
    <w:rsid w:val="00F938C3"/>
    <w:rsid w:val="00FA262E"/>
    <w:rsid w:val="00FA5F7E"/>
    <w:rsid w:val="00FA6964"/>
    <w:rsid w:val="00FB3504"/>
    <w:rsid w:val="00FB4C4F"/>
    <w:rsid w:val="00FB6CA5"/>
    <w:rsid w:val="00FB7864"/>
    <w:rsid w:val="00FC2D15"/>
    <w:rsid w:val="00FC7835"/>
    <w:rsid w:val="00FD0538"/>
    <w:rsid w:val="00FD7BF1"/>
    <w:rsid w:val="00FD7C7F"/>
    <w:rsid w:val="00FE2782"/>
    <w:rsid w:val="00FE5CCA"/>
    <w:rsid w:val="00FF3DBD"/>
    <w:rsid w:val="00FF44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D3F0F"/>
    <w:pPr>
      <w:suppressAutoHyphens/>
    </w:pPr>
    <w:rPr>
      <w:rFonts w:eastAsia="Arial Unicode MS" w:cs="Mangal"/>
      <w:kern w:val="1"/>
      <w:sz w:val="24"/>
      <w:szCs w:val="24"/>
      <w:lang w:eastAsia="hi-IN" w:bidi="hi-IN"/>
    </w:rPr>
  </w:style>
  <w:style w:type="paragraph" w:styleId="Nadpis1">
    <w:name w:val="heading 1"/>
    <w:basedOn w:val="Normln"/>
    <w:next w:val="Normln"/>
    <w:qFormat/>
    <w:rsid w:val="007F506A"/>
    <w:pPr>
      <w:keepNext/>
      <w:spacing w:before="240" w:after="60"/>
      <w:outlineLvl w:val="0"/>
    </w:pPr>
    <w:rPr>
      <w:rFonts w:ascii="Arial" w:hAnsi="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3">
    <w:name w:val="Styl3"/>
    <w:basedOn w:val="Nadpis1"/>
    <w:autoRedefine/>
    <w:rsid w:val="007F506A"/>
    <w:rPr>
      <w:rFonts w:ascii="Verdana" w:hAnsi="Verdana"/>
      <w:sz w:val="20"/>
    </w:rPr>
  </w:style>
  <w:style w:type="character" w:styleId="Hypertextovodkaz">
    <w:name w:val="Hyperlink"/>
    <w:rsid w:val="008D3F0F"/>
    <w:rPr>
      <w:color w:val="000080"/>
      <w:u w:val="single"/>
    </w:rPr>
  </w:style>
  <w:style w:type="character" w:customStyle="1" w:styleId="apple-converted-space">
    <w:name w:val="apple-converted-space"/>
    <w:basedOn w:val="Standardnpsmoodstavce"/>
    <w:rsid w:val="008D3F0F"/>
  </w:style>
  <w:style w:type="character" w:customStyle="1" w:styleId="Znakypropoznmkupodarou">
    <w:name w:val="Znaky pro poznámku pod čarou"/>
    <w:rsid w:val="008D3F0F"/>
  </w:style>
  <w:style w:type="character" w:styleId="Znakapoznpodarou">
    <w:name w:val="footnote reference"/>
    <w:rsid w:val="008D3F0F"/>
    <w:rPr>
      <w:vertAlign w:val="superscript"/>
    </w:rPr>
  </w:style>
  <w:style w:type="paragraph" w:customStyle="1" w:styleId="Textpoznpodarou1">
    <w:name w:val="Text pozn. pod čarou1"/>
    <w:basedOn w:val="Normln"/>
    <w:rsid w:val="008D3F0F"/>
    <w:pPr>
      <w:suppressAutoHyphens w:val="0"/>
    </w:pPr>
    <w:rPr>
      <w:rFonts w:cs="Times New Roman"/>
      <w:sz w:val="20"/>
      <w:szCs w:val="20"/>
      <w:lang w:eastAsia="ar-SA" w:bidi="ar-SA"/>
    </w:rPr>
  </w:style>
  <w:style w:type="paragraph" w:customStyle="1" w:styleId="Bezmezer1">
    <w:name w:val="Bez mezer1"/>
    <w:rsid w:val="008D3F0F"/>
    <w:pPr>
      <w:suppressAutoHyphens/>
    </w:pPr>
    <w:rPr>
      <w:rFonts w:ascii="Calibri" w:eastAsia="Calibri" w:hAnsi="Calibri" w:cs="Mangal"/>
      <w:kern w:val="1"/>
      <w:sz w:val="22"/>
      <w:szCs w:val="22"/>
      <w:lang w:eastAsia="hi-IN" w:bidi="hi-IN"/>
    </w:rPr>
  </w:style>
  <w:style w:type="paragraph" w:customStyle="1" w:styleId="Odstavecseseznamem1">
    <w:name w:val="Odstavec se seznamem1"/>
    <w:basedOn w:val="Normln"/>
    <w:rsid w:val="008D3F0F"/>
    <w:pPr>
      <w:suppressAutoHyphens w:val="0"/>
      <w:spacing w:after="200" w:line="276" w:lineRule="auto"/>
      <w:ind w:left="720"/>
    </w:pPr>
    <w:rPr>
      <w:rFonts w:ascii="Calibri" w:eastAsia="Calibri" w:hAnsi="Calibri" w:cs="Times New Roman"/>
      <w:sz w:val="22"/>
      <w:szCs w:val="22"/>
      <w:lang w:eastAsia="ar-SA" w:bidi="ar-SA"/>
    </w:rPr>
  </w:style>
  <w:style w:type="paragraph" w:styleId="Textpoznpodarou">
    <w:name w:val="footnote text"/>
    <w:basedOn w:val="Normln"/>
    <w:rsid w:val="008D3F0F"/>
    <w:pPr>
      <w:suppressLineNumbers/>
      <w:ind w:left="283" w:hanging="283"/>
    </w:pPr>
    <w:rPr>
      <w:sz w:val="20"/>
      <w:szCs w:val="20"/>
    </w:rPr>
  </w:style>
  <w:style w:type="character" w:styleId="Sledovanodkaz">
    <w:name w:val="FollowedHyperlink"/>
    <w:basedOn w:val="Standardnpsmoodstavce"/>
    <w:rsid w:val="000D1A7C"/>
    <w:rPr>
      <w:color w:val="800080"/>
      <w:u w:val="single"/>
    </w:rPr>
  </w:style>
  <w:style w:type="character" w:styleId="Odkaznakoment">
    <w:name w:val="annotation reference"/>
    <w:basedOn w:val="Standardnpsmoodstavce"/>
    <w:semiHidden/>
    <w:rsid w:val="00624D99"/>
    <w:rPr>
      <w:sz w:val="16"/>
      <w:szCs w:val="16"/>
    </w:rPr>
  </w:style>
  <w:style w:type="paragraph" w:styleId="Textkomente">
    <w:name w:val="annotation text"/>
    <w:basedOn w:val="Normln"/>
    <w:semiHidden/>
    <w:rsid w:val="00624D99"/>
    <w:rPr>
      <w:sz w:val="20"/>
      <w:szCs w:val="20"/>
    </w:rPr>
  </w:style>
  <w:style w:type="paragraph" w:styleId="Pedmtkomente">
    <w:name w:val="annotation subject"/>
    <w:basedOn w:val="Textkomente"/>
    <w:next w:val="Textkomente"/>
    <w:semiHidden/>
    <w:rsid w:val="00624D99"/>
    <w:rPr>
      <w:b/>
      <w:bCs/>
    </w:rPr>
  </w:style>
  <w:style w:type="paragraph" w:styleId="Textbubliny">
    <w:name w:val="Balloon Text"/>
    <w:basedOn w:val="Normln"/>
    <w:semiHidden/>
    <w:rsid w:val="00624D99"/>
    <w:rPr>
      <w:rFonts w:ascii="Tahoma" w:hAnsi="Tahoma"/>
      <w:sz w:val="16"/>
      <w:szCs w:val="16"/>
    </w:rPr>
  </w:style>
  <w:style w:type="paragraph" w:styleId="Odstavecseseznamem">
    <w:name w:val="List Paragraph"/>
    <w:basedOn w:val="Normln"/>
    <w:uiPriority w:val="34"/>
    <w:qFormat/>
    <w:rsid w:val="00185CC8"/>
    <w:pPr>
      <w:ind w:left="720"/>
      <w:contextualSpacing/>
    </w:pPr>
    <w:rPr>
      <w:szCs w:val="21"/>
    </w:rPr>
  </w:style>
  <w:style w:type="paragraph" w:styleId="Zhlav">
    <w:name w:val="header"/>
    <w:basedOn w:val="Normln"/>
    <w:link w:val="ZhlavChar"/>
    <w:uiPriority w:val="99"/>
    <w:rsid w:val="0075488B"/>
    <w:pPr>
      <w:tabs>
        <w:tab w:val="center" w:pos="4536"/>
        <w:tab w:val="right" w:pos="9072"/>
      </w:tabs>
    </w:pPr>
    <w:rPr>
      <w:szCs w:val="21"/>
    </w:rPr>
  </w:style>
  <w:style w:type="character" w:customStyle="1" w:styleId="ZhlavChar">
    <w:name w:val="Záhlaví Char"/>
    <w:basedOn w:val="Standardnpsmoodstavce"/>
    <w:link w:val="Zhlav"/>
    <w:uiPriority w:val="99"/>
    <w:rsid w:val="0075488B"/>
    <w:rPr>
      <w:rFonts w:eastAsia="Arial Unicode MS" w:cs="Mangal"/>
      <w:kern w:val="1"/>
      <w:sz w:val="24"/>
      <w:szCs w:val="21"/>
      <w:lang w:eastAsia="hi-IN" w:bidi="hi-IN"/>
    </w:rPr>
  </w:style>
  <w:style w:type="paragraph" w:styleId="Zpat">
    <w:name w:val="footer"/>
    <w:basedOn w:val="Normln"/>
    <w:link w:val="ZpatChar"/>
    <w:rsid w:val="0075488B"/>
    <w:pPr>
      <w:tabs>
        <w:tab w:val="center" w:pos="4536"/>
        <w:tab w:val="right" w:pos="9072"/>
      </w:tabs>
    </w:pPr>
    <w:rPr>
      <w:szCs w:val="21"/>
    </w:rPr>
  </w:style>
  <w:style w:type="character" w:customStyle="1" w:styleId="ZpatChar">
    <w:name w:val="Zápatí Char"/>
    <w:basedOn w:val="Standardnpsmoodstavce"/>
    <w:link w:val="Zpat"/>
    <w:rsid w:val="0075488B"/>
    <w:rPr>
      <w:rFonts w:eastAsia="Arial Unicode MS"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D3F0F"/>
    <w:pPr>
      <w:suppressAutoHyphens/>
    </w:pPr>
    <w:rPr>
      <w:rFonts w:eastAsia="Arial Unicode MS" w:cs="Mangal"/>
      <w:kern w:val="1"/>
      <w:sz w:val="24"/>
      <w:szCs w:val="24"/>
      <w:lang w:eastAsia="hi-IN" w:bidi="hi-IN"/>
    </w:rPr>
  </w:style>
  <w:style w:type="paragraph" w:styleId="Nadpis1">
    <w:name w:val="heading 1"/>
    <w:basedOn w:val="Normln"/>
    <w:next w:val="Normln"/>
    <w:qFormat/>
    <w:rsid w:val="007F506A"/>
    <w:pPr>
      <w:keepNext/>
      <w:spacing w:before="240" w:after="60"/>
      <w:outlineLvl w:val="0"/>
    </w:pPr>
    <w:rPr>
      <w:rFonts w:ascii="Arial" w:hAnsi="Arial"/>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3">
    <w:name w:val="Styl3"/>
    <w:basedOn w:val="Nadpis1"/>
    <w:autoRedefine/>
    <w:rsid w:val="007F506A"/>
    <w:rPr>
      <w:rFonts w:ascii="Verdana" w:hAnsi="Verdana"/>
      <w:sz w:val="20"/>
    </w:rPr>
  </w:style>
  <w:style w:type="character" w:styleId="Hypertextovodkaz">
    <w:name w:val="Hyperlink"/>
    <w:rsid w:val="008D3F0F"/>
    <w:rPr>
      <w:color w:val="000080"/>
      <w:u w:val="single"/>
    </w:rPr>
  </w:style>
  <w:style w:type="character" w:customStyle="1" w:styleId="apple-converted-space">
    <w:name w:val="apple-converted-space"/>
    <w:basedOn w:val="Standardnpsmoodstavce"/>
    <w:rsid w:val="008D3F0F"/>
  </w:style>
  <w:style w:type="character" w:customStyle="1" w:styleId="Znakypropoznmkupodarou">
    <w:name w:val="Znaky pro poznámku pod čarou"/>
    <w:rsid w:val="008D3F0F"/>
  </w:style>
  <w:style w:type="character" w:styleId="Znakapoznpodarou">
    <w:name w:val="footnote reference"/>
    <w:rsid w:val="008D3F0F"/>
    <w:rPr>
      <w:vertAlign w:val="superscript"/>
    </w:rPr>
  </w:style>
  <w:style w:type="paragraph" w:customStyle="1" w:styleId="Textpoznpodarou1">
    <w:name w:val="Text pozn. pod čarou1"/>
    <w:basedOn w:val="Normln"/>
    <w:rsid w:val="008D3F0F"/>
    <w:pPr>
      <w:suppressAutoHyphens w:val="0"/>
    </w:pPr>
    <w:rPr>
      <w:rFonts w:cs="Times New Roman"/>
      <w:sz w:val="20"/>
      <w:szCs w:val="20"/>
      <w:lang w:eastAsia="ar-SA" w:bidi="ar-SA"/>
    </w:rPr>
  </w:style>
  <w:style w:type="paragraph" w:customStyle="1" w:styleId="Bezmezer1">
    <w:name w:val="Bez mezer1"/>
    <w:rsid w:val="008D3F0F"/>
    <w:pPr>
      <w:suppressAutoHyphens/>
    </w:pPr>
    <w:rPr>
      <w:rFonts w:ascii="Calibri" w:eastAsia="Calibri" w:hAnsi="Calibri" w:cs="Mangal"/>
      <w:kern w:val="1"/>
      <w:sz w:val="22"/>
      <w:szCs w:val="22"/>
      <w:lang w:eastAsia="hi-IN" w:bidi="hi-IN"/>
    </w:rPr>
  </w:style>
  <w:style w:type="paragraph" w:customStyle="1" w:styleId="Odstavecseseznamem1">
    <w:name w:val="Odstavec se seznamem1"/>
    <w:basedOn w:val="Normln"/>
    <w:rsid w:val="008D3F0F"/>
    <w:pPr>
      <w:suppressAutoHyphens w:val="0"/>
      <w:spacing w:after="200" w:line="276" w:lineRule="auto"/>
      <w:ind w:left="720"/>
    </w:pPr>
    <w:rPr>
      <w:rFonts w:ascii="Calibri" w:eastAsia="Calibri" w:hAnsi="Calibri" w:cs="Times New Roman"/>
      <w:sz w:val="22"/>
      <w:szCs w:val="22"/>
      <w:lang w:eastAsia="ar-SA" w:bidi="ar-SA"/>
    </w:rPr>
  </w:style>
  <w:style w:type="paragraph" w:styleId="Textpoznpodarou">
    <w:name w:val="footnote text"/>
    <w:basedOn w:val="Normln"/>
    <w:rsid w:val="008D3F0F"/>
    <w:pPr>
      <w:suppressLineNumbers/>
      <w:ind w:left="283" w:hanging="283"/>
    </w:pPr>
    <w:rPr>
      <w:sz w:val="20"/>
      <w:szCs w:val="20"/>
    </w:rPr>
  </w:style>
  <w:style w:type="character" w:styleId="Sledovanodkaz">
    <w:name w:val="FollowedHyperlink"/>
    <w:basedOn w:val="Standardnpsmoodstavce"/>
    <w:rsid w:val="000D1A7C"/>
    <w:rPr>
      <w:color w:val="800080"/>
      <w:u w:val="single"/>
    </w:rPr>
  </w:style>
  <w:style w:type="character" w:styleId="Odkaznakoment">
    <w:name w:val="annotation reference"/>
    <w:basedOn w:val="Standardnpsmoodstavce"/>
    <w:semiHidden/>
    <w:rsid w:val="00624D99"/>
    <w:rPr>
      <w:sz w:val="16"/>
      <w:szCs w:val="16"/>
    </w:rPr>
  </w:style>
  <w:style w:type="paragraph" w:styleId="Textkomente">
    <w:name w:val="annotation text"/>
    <w:basedOn w:val="Normln"/>
    <w:semiHidden/>
    <w:rsid w:val="00624D99"/>
    <w:rPr>
      <w:sz w:val="20"/>
      <w:szCs w:val="20"/>
    </w:rPr>
  </w:style>
  <w:style w:type="paragraph" w:styleId="Pedmtkomente">
    <w:name w:val="annotation subject"/>
    <w:basedOn w:val="Textkomente"/>
    <w:next w:val="Textkomente"/>
    <w:semiHidden/>
    <w:rsid w:val="00624D99"/>
    <w:rPr>
      <w:b/>
      <w:bCs/>
    </w:rPr>
  </w:style>
  <w:style w:type="paragraph" w:styleId="Textbubliny">
    <w:name w:val="Balloon Text"/>
    <w:basedOn w:val="Normln"/>
    <w:semiHidden/>
    <w:rsid w:val="00624D99"/>
    <w:rPr>
      <w:rFonts w:ascii="Tahoma" w:hAnsi="Tahoma"/>
      <w:sz w:val="16"/>
      <w:szCs w:val="16"/>
    </w:rPr>
  </w:style>
  <w:style w:type="paragraph" w:styleId="Odstavecseseznamem">
    <w:name w:val="List Paragraph"/>
    <w:basedOn w:val="Normln"/>
    <w:uiPriority w:val="34"/>
    <w:qFormat/>
    <w:rsid w:val="00185CC8"/>
    <w:pPr>
      <w:ind w:left="720"/>
      <w:contextualSpacing/>
    </w:pPr>
    <w:rPr>
      <w:szCs w:val="21"/>
    </w:rPr>
  </w:style>
  <w:style w:type="paragraph" w:styleId="Zhlav">
    <w:name w:val="header"/>
    <w:basedOn w:val="Normln"/>
    <w:link w:val="ZhlavChar"/>
    <w:uiPriority w:val="99"/>
    <w:rsid w:val="0075488B"/>
    <w:pPr>
      <w:tabs>
        <w:tab w:val="center" w:pos="4536"/>
        <w:tab w:val="right" w:pos="9072"/>
      </w:tabs>
    </w:pPr>
    <w:rPr>
      <w:szCs w:val="21"/>
    </w:rPr>
  </w:style>
  <w:style w:type="character" w:customStyle="1" w:styleId="ZhlavChar">
    <w:name w:val="Záhlaví Char"/>
    <w:basedOn w:val="Standardnpsmoodstavce"/>
    <w:link w:val="Zhlav"/>
    <w:uiPriority w:val="99"/>
    <w:rsid w:val="0075488B"/>
    <w:rPr>
      <w:rFonts w:eastAsia="Arial Unicode MS" w:cs="Mangal"/>
      <w:kern w:val="1"/>
      <w:sz w:val="24"/>
      <w:szCs w:val="21"/>
      <w:lang w:eastAsia="hi-IN" w:bidi="hi-IN"/>
    </w:rPr>
  </w:style>
  <w:style w:type="paragraph" w:styleId="Zpat">
    <w:name w:val="footer"/>
    <w:basedOn w:val="Normln"/>
    <w:link w:val="ZpatChar"/>
    <w:rsid w:val="0075488B"/>
    <w:pPr>
      <w:tabs>
        <w:tab w:val="center" w:pos="4536"/>
        <w:tab w:val="right" w:pos="9072"/>
      </w:tabs>
    </w:pPr>
    <w:rPr>
      <w:szCs w:val="21"/>
    </w:rPr>
  </w:style>
  <w:style w:type="character" w:customStyle="1" w:styleId="ZpatChar">
    <w:name w:val="Zápatí Char"/>
    <w:basedOn w:val="Standardnpsmoodstavce"/>
    <w:link w:val="Zpat"/>
    <w:rsid w:val="0075488B"/>
    <w:rPr>
      <w:rFonts w:eastAsia="Arial Unicode MS"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0135">
      <w:bodyDiv w:val="1"/>
      <w:marLeft w:val="0"/>
      <w:marRight w:val="0"/>
      <w:marTop w:val="0"/>
      <w:marBottom w:val="0"/>
      <w:divBdr>
        <w:top w:val="none" w:sz="0" w:space="0" w:color="auto"/>
        <w:left w:val="none" w:sz="0" w:space="0" w:color="auto"/>
        <w:bottom w:val="none" w:sz="0" w:space="0" w:color="auto"/>
        <w:right w:val="none" w:sz="0" w:space="0" w:color="auto"/>
      </w:divBdr>
    </w:div>
    <w:div w:id="651445012">
      <w:bodyDiv w:val="1"/>
      <w:marLeft w:val="0"/>
      <w:marRight w:val="0"/>
      <w:marTop w:val="0"/>
      <w:marBottom w:val="0"/>
      <w:divBdr>
        <w:top w:val="none" w:sz="0" w:space="0" w:color="auto"/>
        <w:left w:val="none" w:sz="0" w:space="0" w:color="auto"/>
        <w:bottom w:val="none" w:sz="0" w:space="0" w:color="auto"/>
        <w:right w:val="none" w:sz="0" w:space="0" w:color="auto"/>
      </w:divBdr>
    </w:div>
    <w:div w:id="720709243">
      <w:bodyDiv w:val="1"/>
      <w:marLeft w:val="0"/>
      <w:marRight w:val="0"/>
      <w:marTop w:val="0"/>
      <w:marBottom w:val="0"/>
      <w:divBdr>
        <w:top w:val="none" w:sz="0" w:space="0" w:color="auto"/>
        <w:left w:val="none" w:sz="0" w:space="0" w:color="auto"/>
        <w:bottom w:val="none" w:sz="0" w:space="0" w:color="auto"/>
        <w:right w:val="none" w:sz="0" w:space="0" w:color="auto"/>
      </w:divBdr>
    </w:div>
    <w:div w:id="1539006188">
      <w:bodyDiv w:val="1"/>
      <w:marLeft w:val="0"/>
      <w:marRight w:val="0"/>
      <w:marTop w:val="0"/>
      <w:marBottom w:val="0"/>
      <w:divBdr>
        <w:top w:val="none" w:sz="0" w:space="0" w:color="auto"/>
        <w:left w:val="none" w:sz="0" w:space="0" w:color="auto"/>
        <w:bottom w:val="none" w:sz="0" w:space="0" w:color="auto"/>
        <w:right w:val="none" w:sz="0" w:space="0" w:color="auto"/>
      </w:divBdr>
      <w:divsChild>
        <w:div w:id="209387565">
          <w:marLeft w:val="0"/>
          <w:marRight w:val="0"/>
          <w:marTop w:val="0"/>
          <w:marBottom w:val="0"/>
          <w:divBdr>
            <w:top w:val="none" w:sz="0" w:space="0" w:color="auto"/>
            <w:left w:val="none" w:sz="0" w:space="0" w:color="auto"/>
            <w:bottom w:val="none" w:sz="0" w:space="0" w:color="auto"/>
            <w:right w:val="none" w:sz="0" w:space="0" w:color="auto"/>
          </w:divBdr>
        </w:div>
        <w:div w:id="363603031">
          <w:marLeft w:val="0"/>
          <w:marRight w:val="0"/>
          <w:marTop w:val="0"/>
          <w:marBottom w:val="0"/>
          <w:divBdr>
            <w:top w:val="none" w:sz="0" w:space="0" w:color="auto"/>
            <w:left w:val="none" w:sz="0" w:space="0" w:color="auto"/>
            <w:bottom w:val="none" w:sz="0" w:space="0" w:color="auto"/>
            <w:right w:val="none" w:sz="0" w:space="0" w:color="auto"/>
          </w:divBdr>
        </w:div>
        <w:div w:id="558437012">
          <w:marLeft w:val="0"/>
          <w:marRight w:val="0"/>
          <w:marTop w:val="0"/>
          <w:marBottom w:val="0"/>
          <w:divBdr>
            <w:top w:val="none" w:sz="0" w:space="0" w:color="auto"/>
            <w:left w:val="none" w:sz="0" w:space="0" w:color="auto"/>
            <w:bottom w:val="none" w:sz="0" w:space="0" w:color="auto"/>
            <w:right w:val="none" w:sz="0" w:space="0" w:color="auto"/>
          </w:divBdr>
        </w:div>
        <w:div w:id="795294337">
          <w:marLeft w:val="0"/>
          <w:marRight w:val="0"/>
          <w:marTop w:val="0"/>
          <w:marBottom w:val="0"/>
          <w:divBdr>
            <w:top w:val="none" w:sz="0" w:space="0" w:color="auto"/>
            <w:left w:val="none" w:sz="0" w:space="0" w:color="auto"/>
            <w:bottom w:val="none" w:sz="0" w:space="0" w:color="auto"/>
            <w:right w:val="none" w:sz="0" w:space="0" w:color="auto"/>
          </w:divBdr>
        </w:div>
        <w:div w:id="843394422">
          <w:marLeft w:val="0"/>
          <w:marRight w:val="0"/>
          <w:marTop w:val="0"/>
          <w:marBottom w:val="0"/>
          <w:divBdr>
            <w:top w:val="none" w:sz="0" w:space="0" w:color="auto"/>
            <w:left w:val="none" w:sz="0" w:space="0" w:color="auto"/>
            <w:bottom w:val="none" w:sz="0" w:space="0" w:color="auto"/>
            <w:right w:val="none" w:sz="0" w:space="0" w:color="auto"/>
          </w:divBdr>
        </w:div>
        <w:div w:id="870531801">
          <w:marLeft w:val="0"/>
          <w:marRight w:val="0"/>
          <w:marTop w:val="0"/>
          <w:marBottom w:val="0"/>
          <w:divBdr>
            <w:top w:val="none" w:sz="0" w:space="0" w:color="auto"/>
            <w:left w:val="none" w:sz="0" w:space="0" w:color="auto"/>
            <w:bottom w:val="none" w:sz="0" w:space="0" w:color="auto"/>
            <w:right w:val="none" w:sz="0" w:space="0" w:color="auto"/>
          </w:divBdr>
        </w:div>
        <w:div w:id="893082106">
          <w:marLeft w:val="0"/>
          <w:marRight w:val="0"/>
          <w:marTop w:val="0"/>
          <w:marBottom w:val="0"/>
          <w:divBdr>
            <w:top w:val="none" w:sz="0" w:space="0" w:color="auto"/>
            <w:left w:val="none" w:sz="0" w:space="0" w:color="auto"/>
            <w:bottom w:val="none" w:sz="0" w:space="0" w:color="auto"/>
            <w:right w:val="none" w:sz="0" w:space="0" w:color="auto"/>
          </w:divBdr>
        </w:div>
        <w:div w:id="962199587">
          <w:marLeft w:val="0"/>
          <w:marRight w:val="0"/>
          <w:marTop w:val="0"/>
          <w:marBottom w:val="0"/>
          <w:divBdr>
            <w:top w:val="none" w:sz="0" w:space="0" w:color="auto"/>
            <w:left w:val="none" w:sz="0" w:space="0" w:color="auto"/>
            <w:bottom w:val="none" w:sz="0" w:space="0" w:color="auto"/>
            <w:right w:val="none" w:sz="0" w:space="0" w:color="auto"/>
          </w:divBdr>
        </w:div>
        <w:div w:id="1019162193">
          <w:marLeft w:val="0"/>
          <w:marRight w:val="0"/>
          <w:marTop w:val="0"/>
          <w:marBottom w:val="0"/>
          <w:divBdr>
            <w:top w:val="none" w:sz="0" w:space="0" w:color="auto"/>
            <w:left w:val="none" w:sz="0" w:space="0" w:color="auto"/>
            <w:bottom w:val="none" w:sz="0" w:space="0" w:color="auto"/>
            <w:right w:val="none" w:sz="0" w:space="0" w:color="auto"/>
          </w:divBdr>
        </w:div>
        <w:div w:id="1041394805">
          <w:marLeft w:val="0"/>
          <w:marRight w:val="0"/>
          <w:marTop w:val="0"/>
          <w:marBottom w:val="0"/>
          <w:divBdr>
            <w:top w:val="none" w:sz="0" w:space="0" w:color="auto"/>
            <w:left w:val="none" w:sz="0" w:space="0" w:color="auto"/>
            <w:bottom w:val="none" w:sz="0" w:space="0" w:color="auto"/>
            <w:right w:val="none" w:sz="0" w:space="0" w:color="auto"/>
          </w:divBdr>
        </w:div>
        <w:div w:id="1080103365">
          <w:marLeft w:val="0"/>
          <w:marRight w:val="0"/>
          <w:marTop w:val="0"/>
          <w:marBottom w:val="0"/>
          <w:divBdr>
            <w:top w:val="none" w:sz="0" w:space="0" w:color="auto"/>
            <w:left w:val="none" w:sz="0" w:space="0" w:color="auto"/>
            <w:bottom w:val="none" w:sz="0" w:space="0" w:color="auto"/>
            <w:right w:val="none" w:sz="0" w:space="0" w:color="auto"/>
          </w:divBdr>
        </w:div>
        <w:div w:id="1246257244">
          <w:marLeft w:val="0"/>
          <w:marRight w:val="0"/>
          <w:marTop w:val="0"/>
          <w:marBottom w:val="0"/>
          <w:divBdr>
            <w:top w:val="none" w:sz="0" w:space="0" w:color="auto"/>
            <w:left w:val="none" w:sz="0" w:space="0" w:color="auto"/>
            <w:bottom w:val="none" w:sz="0" w:space="0" w:color="auto"/>
            <w:right w:val="none" w:sz="0" w:space="0" w:color="auto"/>
          </w:divBdr>
        </w:div>
        <w:div w:id="1857109952">
          <w:marLeft w:val="0"/>
          <w:marRight w:val="0"/>
          <w:marTop w:val="0"/>
          <w:marBottom w:val="0"/>
          <w:divBdr>
            <w:top w:val="none" w:sz="0" w:space="0" w:color="auto"/>
            <w:left w:val="none" w:sz="0" w:space="0" w:color="auto"/>
            <w:bottom w:val="none" w:sz="0" w:space="0" w:color="auto"/>
            <w:right w:val="none" w:sz="0" w:space="0" w:color="auto"/>
          </w:divBdr>
        </w:div>
        <w:div w:id="1884901593">
          <w:marLeft w:val="0"/>
          <w:marRight w:val="0"/>
          <w:marTop w:val="0"/>
          <w:marBottom w:val="0"/>
          <w:divBdr>
            <w:top w:val="none" w:sz="0" w:space="0" w:color="auto"/>
            <w:left w:val="none" w:sz="0" w:space="0" w:color="auto"/>
            <w:bottom w:val="none" w:sz="0" w:space="0" w:color="auto"/>
            <w:right w:val="none" w:sz="0" w:space="0" w:color="auto"/>
          </w:divBdr>
        </w:div>
      </w:divsChild>
    </w:div>
    <w:div w:id="1619531161">
      <w:bodyDiv w:val="1"/>
      <w:marLeft w:val="0"/>
      <w:marRight w:val="0"/>
      <w:marTop w:val="0"/>
      <w:marBottom w:val="0"/>
      <w:divBdr>
        <w:top w:val="none" w:sz="0" w:space="0" w:color="auto"/>
        <w:left w:val="none" w:sz="0" w:space="0" w:color="auto"/>
        <w:bottom w:val="none" w:sz="0" w:space="0" w:color="auto"/>
        <w:right w:val="none" w:sz="0" w:space="0" w:color="auto"/>
      </w:divBdr>
    </w:div>
    <w:div w:id="1717240212">
      <w:bodyDiv w:val="1"/>
      <w:marLeft w:val="0"/>
      <w:marRight w:val="0"/>
      <w:marTop w:val="0"/>
      <w:marBottom w:val="0"/>
      <w:divBdr>
        <w:top w:val="none" w:sz="0" w:space="0" w:color="auto"/>
        <w:left w:val="none" w:sz="0" w:space="0" w:color="auto"/>
        <w:bottom w:val="none" w:sz="0" w:space="0" w:color="auto"/>
        <w:right w:val="none" w:sz="0" w:space="0" w:color="auto"/>
      </w:divBdr>
    </w:div>
    <w:div w:id="1794709006">
      <w:bodyDiv w:val="1"/>
      <w:marLeft w:val="0"/>
      <w:marRight w:val="0"/>
      <w:marTop w:val="0"/>
      <w:marBottom w:val="0"/>
      <w:divBdr>
        <w:top w:val="none" w:sz="0" w:space="0" w:color="auto"/>
        <w:left w:val="none" w:sz="0" w:space="0" w:color="auto"/>
        <w:bottom w:val="none" w:sz="0" w:space="0" w:color="auto"/>
        <w:right w:val="none" w:sz="0" w:space="0" w:color="auto"/>
      </w:divBdr>
    </w:div>
    <w:div w:id="2098940012">
      <w:bodyDiv w:val="1"/>
      <w:marLeft w:val="0"/>
      <w:marRight w:val="0"/>
      <w:marTop w:val="0"/>
      <w:marBottom w:val="0"/>
      <w:divBdr>
        <w:top w:val="none" w:sz="0" w:space="0" w:color="auto"/>
        <w:left w:val="none" w:sz="0" w:space="0" w:color="auto"/>
        <w:bottom w:val="none" w:sz="0" w:space="0" w:color="auto"/>
        <w:right w:val="none" w:sz="0" w:space="0" w:color="auto"/>
      </w:divBdr>
      <w:divsChild>
        <w:div w:id="1770466717">
          <w:marLeft w:val="0"/>
          <w:marRight w:val="0"/>
          <w:marTop w:val="0"/>
          <w:marBottom w:val="0"/>
          <w:divBdr>
            <w:top w:val="none" w:sz="0" w:space="0" w:color="auto"/>
            <w:left w:val="none" w:sz="0" w:space="0" w:color="auto"/>
            <w:bottom w:val="none" w:sz="0" w:space="0" w:color="auto"/>
            <w:right w:val="none" w:sz="0" w:space="0" w:color="auto"/>
          </w:divBdr>
        </w:div>
      </w:divsChild>
    </w:div>
    <w:div w:id="214611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ionalstatistik.de/genesis/online/data" TargetMode="External"/><Relationship Id="rId18" Type="http://schemas.openxmlformats.org/officeDocument/2006/relationships/hyperlink" Target="http://www.ropid.cz/" TargetMode="External"/><Relationship Id="rId26" Type="http://schemas.openxmlformats.org/officeDocument/2006/relationships/hyperlink" Target="http://beg.bahnland-bayern.de/" TargetMode="External"/><Relationship Id="rId39" Type="http://schemas.openxmlformats.org/officeDocument/2006/relationships/hyperlink" Target="http://www.verkehr.sachsen.de/" TargetMode="External"/><Relationship Id="rId3" Type="http://schemas.openxmlformats.org/officeDocument/2006/relationships/styles" Target="styles.xml"/><Relationship Id="rId21" Type="http://schemas.openxmlformats.org/officeDocument/2006/relationships/hyperlink" Target="http://www.bahn.de/regio_franken/view/fahrplan/strecken/strecken_ueb.shtml" TargetMode="External"/><Relationship Id="rId34" Type="http://schemas.openxmlformats.org/officeDocument/2006/relationships/hyperlink" Target="https://www.regionalstatistik.de/genesis/online/data" TargetMode="External"/><Relationship Id="rId42" Type="http://schemas.openxmlformats.org/officeDocument/2006/relationships/hyperlink" Target="http://www.czso.cz" TargetMode="External"/><Relationship Id="rId7" Type="http://schemas.openxmlformats.org/officeDocument/2006/relationships/footnotes" Target="footnotes.xml"/><Relationship Id="rId12" Type="http://schemas.openxmlformats.org/officeDocument/2006/relationships/hyperlink" Target="http://www.crossrail.co.uk/" TargetMode="External"/><Relationship Id="rId17" Type="http://schemas.openxmlformats.org/officeDocument/2006/relationships/hyperlink" Target="http://persoenlicherfahrplan.bahn.de/bin/pf/query-p2w.exe/dn" TargetMode="External"/><Relationship Id="rId25" Type="http://schemas.openxmlformats.org/officeDocument/2006/relationships/image" Target="media/image10.emf"/><Relationship Id="rId33" Type="http://schemas.openxmlformats.org/officeDocument/2006/relationships/hyperlink" Target="http://www.railvolution.net/czechraildays/2009/odborne-seminare.php" TargetMode="External"/><Relationship Id="rId38" Type="http://schemas.openxmlformats.org/officeDocument/2006/relationships/hyperlink" Target="http://www.vvo-online.de/"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hyperlink" Target="http://beg.bahnland-bayern.de/" TargetMode="External"/><Relationship Id="rId41" Type="http://schemas.openxmlformats.org/officeDocument/2006/relationships/hyperlink" Target="http://www.cnb.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hyperlink" Target="http://www.railvolution.net/czechraildays/2009/odborne-seminare.php" TargetMode="External"/><Relationship Id="rId37" Type="http://schemas.openxmlformats.org/officeDocument/2006/relationships/hyperlink" Target="http://beg.bahnland-bayern.de/" TargetMode="External"/><Relationship Id="rId40" Type="http://schemas.openxmlformats.org/officeDocument/2006/relationships/hyperlink" Target="http://www.mdcr.cz/cs/verejna-doprava/prehled_o_objednavkach_verejnych_sluzeb/"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opid.cz/" TargetMode="External"/><Relationship Id="rId23" Type="http://schemas.openxmlformats.org/officeDocument/2006/relationships/image" Target="media/image8.emf"/><Relationship Id="rId28" Type="http://schemas.openxmlformats.org/officeDocument/2006/relationships/hyperlink" Target="http://www.mdcr.cz/cs/verejna-doprava/prehled_o_%20objednavkach_verejnych_sluzeb/" TargetMode="External"/><Relationship Id="rId36" Type="http://schemas.openxmlformats.org/officeDocument/2006/relationships/hyperlink" Target="http://www.ropid.cz/" TargetMode="External"/><Relationship Id="rId10" Type="http://schemas.openxmlformats.org/officeDocument/2006/relationships/image" Target="media/image2.tif"/><Relationship Id="rId19" Type="http://schemas.openxmlformats.org/officeDocument/2006/relationships/image" Target="media/image5.emf"/><Relationship Id="rId31" Type="http://schemas.openxmlformats.org/officeDocument/2006/relationships/hyperlink" Target="http://www.cnb.cz/"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zso.cz/" TargetMode="External"/><Relationship Id="rId22" Type="http://schemas.openxmlformats.org/officeDocument/2006/relationships/image" Target="media/image7.jpg"/><Relationship Id="rId27" Type="http://schemas.openxmlformats.org/officeDocument/2006/relationships/hyperlink" Target="http://www.vvo-online.de/" TargetMode="External"/><Relationship Id="rId30" Type="http://schemas.openxmlformats.org/officeDocument/2006/relationships/hyperlink" Target="http://www.vvo-online.de/" TargetMode="External"/><Relationship Id="rId35" Type="http://schemas.openxmlformats.org/officeDocument/2006/relationships/hyperlink" Target="http://www.crossrail.co.uk/" TargetMode="External"/><Relationship Id="rId43" Type="http://schemas.openxmlformats.org/officeDocument/2006/relationships/hyperlink" Target="http://pernerscontacts.upce.cz/19_2010/Hrabace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9BB80-B0BA-4A71-AD80-321E2010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23</Pages>
  <Words>9136</Words>
  <Characters>56334</Characters>
  <Application>Microsoft Office Word</Application>
  <DocSecurity>0</DocSecurity>
  <Lines>469</Lines>
  <Paragraphs>130</Paragraphs>
  <ScaleCrop>false</ScaleCrop>
  <HeadingPairs>
    <vt:vector size="2" baseType="variant">
      <vt:variant>
        <vt:lpstr>Název</vt:lpstr>
      </vt:variant>
      <vt:variant>
        <vt:i4>1</vt:i4>
      </vt:variant>
    </vt:vector>
  </HeadingPairs>
  <TitlesOfParts>
    <vt:vector size="1" baseType="lpstr">
      <vt:lpstr>Úvod, rešerše</vt:lpstr>
    </vt:vector>
  </TitlesOfParts>
  <Company>Geografický ústav, Přírodovědecká fakulta, MU</Company>
  <LinksUpToDate>false</LinksUpToDate>
  <CharactersWithSpaces>65340</CharactersWithSpaces>
  <SharedDoc>false</SharedDoc>
  <HLinks>
    <vt:vector size="138" baseType="variant">
      <vt:variant>
        <vt:i4>6226018</vt:i4>
      </vt:variant>
      <vt:variant>
        <vt:i4>66</vt:i4>
      </vt:variant>
      <vt:variant>
        <vt:i4>0</vt:i4>
      </vt:variant>
      <vt:variant>
        <vt:i4>5</vt:i4>
      </vt:variant>
      <vt:variant>
        <vt:lpwstr>http://pernerscontacts.upce.cz/19_2010/Hrabacek.pdf</vt:lpwstr>
      </vt:variant>
      <vt:variant>
        <vt:lpwstr/>
      </vt:variant>
      <vt:variant>
        <vt:i4>7274534</vt:i4>
      </vt:variant>
      <vt:variant>
        <vt:i4>63</vt:i4>
      </vt:variant>
      <vt:variant>
        <vt:i4>0</vt:i4>
      </vt:variant>
      <vt:variant>
        <vt:i4>5</vt:i4>
      </vt:variant>
      <vt:variant>
        <vt:lpwstr>http://www.czso.cz/</vt:lpwstr>
      </vt:variant>
      <vt:variant>
        <vt:lpwstr/>
      </vt:variant>
      <vt:variant>
        <vt:i4>6684778</vt:i4>
      </vt:variant>
      <vt:variant>
        <vt:i4>60</vt:i4>
      </vt:variant>
      <vt:variant>
        <vt:i4>0</vt:i4>
      </vt:variant>
      <vt:variant>
        <vt:i4>5</vt:i4>
      </vt:variant>
      <vt:variant>
        <vt:lpwstr>http://www.cnb.cz/</vt:lpwstr>
      </vt:variant>
      <vt:variant>
        <vt:lpwstr/>
      </vt:variant>
      <vt:variant>
        <vt:i4>6291553</vt:i4>
      </vt:variant>
      <vt:variant>
        <vt:i4>57</vt:i4>
      </vt:variant>
      <vt:variant>
        <vt:i4>0</vt:i4>
      </vt:variant>
      <vt:variant>
        <vt:i4>5</vt:i4>
      </vt:variant>
      <vt:variant>
        <vt:lpwstr>http://www.mdcr.cz/cs/verejna-doprava/prehled_o_objednavkach_verejnych_sluzeb/</vt:lpwstr>
      </vt:variant>
      <vt:variant>
        <vt:lpwstr/>
      </vt:variant>
      <vt:variant>
        <vt:i4>8257599</vt:i4>
      </vt:variant>
      <vt:variant>
        <vt:i4>54</vt:i4>
      </vt:variant>
      <vt:variant>
        <vt:i4>0</vt:i4>
      </vt:variant>
      <vt:variant>
        <vt:i4>5</vt:i4>
      </vt:variant>
      <vt:variant>
        <vt:lpwstr>http://www.verkehr.sachsen.de/</vt:lpwstr>
      </vt:variant>
      <vt:variant>
        <vt:lpwstr/>
      </vt:variant>
      <vt:variant>
        <vt:i4>1310733</vt:i4>
      </vt:variant>
      <vt:variant>
        <vt:i4>51</vt:i4>
      </vt:variant>
      <vt:variant>
        <vt:i4>0</vt:i4>
      </vt:variant>
      <vt:variant>
        <vt:i4>5</vt:i4>
      </vt:variant>
      <vt:variant>
        <vt:lpwstr>http://www.vvo-online.de/</vt:lpwstr>
      </vt:variant>
      <vt:variant>
        <vt:lpwstr/>
      </vt:variant>
      <vt:variant>
        <vt:i4>2752618</vt:i4>
      </vt:variant>
      <vt:variant>
        <vt:i4>48</vt:i4>
      </vt:variant>
      <vt:variant>
        <vt:i4>0</vt:i4>
      </vt:variant>
      <vt:variant>
        <vt:i4>5</vt:i4>
      </vt:variant>
      <vt:variant>
        <vt:lpwstr>http://beg.bahnland-bayern.de/</vt:lpwstr>
      </vt:variant>
      <vt:variant>
        <vt:lpwstr/>
      </vt:variant>
      <vt:variant>
        <vt:i4>65538</vt:i4>
      </vt:variant>
      <vt:variant>
        <vt:i4>45</vt:i4>
      </vt:variant>
      <vt:variant>
        <vt:i4>0</vt:i4>
      </vt:variant>
      <vt:variant>
        <vt:i4>5</vt:i4>
      </vt:variant>
      <vt:variant>
        <vt:lpwstr>http://www.ropid.cz/</vt:lpwstr>
      </vt:variant>
      <vt:variant>
        <vt:lpwstr/>
      </vt:variant>
      <vt:variant>
        <vt:i4>8323198</vt:i4>
      </vt:variant>
      <vt:variant>
        <vt:i4>42</vt:i4>
      </vt:variant>
      <vt:variant>
        <vt:i4>0</vt:i4>
      </vt:variant>
      <vt:variant>
        <vt:i4>5</vt:i4>
      </vt:variant>
      <vt:variant>
        <vt:lpwstr>http://www.crossrail.co.uk/</vt:lpwstr>
      </vt:variant>
      <vt:variant>
        <vt:lpwstr/>
      </vt:variant>
      <vt:variant>
        <vt:i4>6029376</vt:i4>
      </vt:variant>
      <vt:variant>
        <vt:i4>39</vt:i4>
      </vt:variant>
      <vt:variant>
        <vt:i4>0</vt:i4>
      </vt:variant>
      <vt:variant>
        <vt:i4>5</vt:i4>
      </vt:variant>
      <vt:variant>
        <vt:lpwstr>https://www.regionalstatistik.de/genesis/online/data</vt:lpwstr>
      </vt:variant>
      <vt:variant>
        <vt:lpwstr/>
      </vt:variant>
      <vt:variant>
        <vt:i4>3276854</vt:i4>
      </vt:variant>
      <vt:variant>
        <vt:i4>36</vt:i4>
      </vt:variant>
      <vt:variant>
        <vt:i4>0</vt:i4>
      </vt:variant>
      <vt:variant>
        <vt:i4>5</vt:i4>
      </vt:variant>
      <vt:variant>
        <vt:lpwstr>http://www.railvolution.net/czechraildays/2009/odborne-seminare.php</vt:lpwstr>
      </vt:variant>
      <vt:variant>
        <vt:lpwstr/>
      </vt:variant>
      <vt:variant>
        <vt:i4>3276854</vt:i4>
      </vt:variant>
      <vt:variant>
        <vt:i4>33</vt:i4>
      </vt:variant>
      <vt:variant>
        <vt:i4>0</vt:i4>
      </vt:variant>
      <vt:variant>
        <vt:i4>5</vt:i4>
      </vt:variant>
      <vt:variant>
        <vt:lpwstr>http://www.railvolution.net/czechraildays/2009/odborne-seminare.php</vt:lpwstr>
      </vt:variant>
      <vt:variant>
        <vt:lpwstr/>
      </vt:variant>
      <vt:variant>
        <vt:i4>6684778</vt:i4>
      </vt:variant>
      <vt:variant>
        <vt:i4>30</vt:i4>
      </vt:variant>
      <vt:variant>
        <vt:i4>0</vt:i4>
      </vt:variant>
      <vt:variant>
        <vt:i4>5</vt:i4>
      </vt:variant>
      <vt:variant>
        <vt:lpwstr>http://www.cnb.cz/</vt:lpwstr>
      </vt:variant>
      <vt:variant>
        <vt:lpwstr/>
      </vt:variant>
      <vt:variant>
        <vt:i4>1310733</vt:i4>
      </vt:variant>
      <vt:variant>
        <vt:i4>27</vt:i4>
      </vt:variant>
      <vt:variant>
        <vt:i4>0</vt:i4>
      </vt:variant>
      <vt:variant>
        <vt:i4>5</vt:i4>
      </vt:variant>
      <vt:variant>
        <vt:lpwstr>http://www.vvo-online.de/</vt:lpwstr>
      </vt:variant>
      <vt:variant>
        <vt:lpwstr/>
      </vt:variant>
      <vt:variant>
        <vt:i4>2752618</vt:i4>
      </vt:variant>
      <vt:variant>
        <vt:i4>24</vt:i4>
      </vt:variant>
      <vt:variant>
        <vt:i4>0</vt:i4>
      </vt:variant>
      <vt:variant>
        <vt:i4>5</vt:i4>
      </vt:variant>
      <vt:variant>
        <vt:lpwstr>http://beg.bahnland-bayern.de/</vt:lpwstr>
      </vt:variant>
      <vt:variant>
        <vt:lpwstr/>
      </vt:variant>
      <vt:variant>
        <vt:i4>3407930</vt:i4>
      </vt:variant>
      <vt:variant>
        <vt:i4>21</vt:i4>
      </vt:variant>
      <vt:variant>
        <vt:i4>0</vt:i4>
      </vt:variant>
      <vt:variant>
        <vt:i4>5</vt:i4>
      </vt:variant>
      <vt:variant>
        <vt:lpwstr>http://www.mdcr.cz/cs/verejna-doprava/prehled_o_ objednavkach_verejnych_sluzeb/</vt:lpwstr>
      </vt:variant>
      <vt:variant>
        <vt:lpwstr/>
      </vt:variant>
      <vt:variant>
        <vt:i4>1310733</vt:i4>
      </vt:variant>
      <vt:variant>
        <vt:i4>18</vt:i4>
      </vt:variant>
      <vt:variant>
        <vt:i4>0</vt:i4>
      </vt:variant>
      <vt:variant>
        <vt:i4>5</vt:i4>
      </vt:variant>
      <vt:variant>
        <vt:lpwstr>http://www.vvo-online.de/</vt:lpwstr>
      </vt:variant>
      <vt:variant>
        <vt:lpwstr/>
      </vt:variant>
      <vt:variant>
        <vt:i4>2752618</vt:i4>
      </vt:variant>
      <vt:variant>
        <vt:i4>15</vt:i4>
      </vt:variant>
      <vt:variant>
        <vt:i4>0</vt:i4>
      </vt:variant>
      <vt:variant>
        <vt:i4>5</vt:i4>
      </vt:variant>
      <vt:variant>
        <vt:lpwstr>http://beg.bahnland-bayern.de/</vt:lpwstr>
      </vt:variant>
      <vt:variant>
        <vt:lpwstr/>
      </vt:variant>
      <vt:variant>
        <vt:i4>65538</vt:i4>
      </vt:variant>
      <vt:variant>
        <vt:i4>12</vt:i4>
      </vt:variant>
      <vt:variant>
        <vt:i4>0</vt:i4>
      </vt:variant>
      <vt:variant>
        <vt:i4>5</vt:i4>
      </vt:variant>
      <vt:variant>
        <vt:lpwstr>http://www.ropid.cz/</vt:lpwstr>
      </vt:variant>
      <vt:variant>
        <vt:lpwstr/>
      </vt:variant>
      <vt:variant>
        <vt:i4>65538</vt:i4>
      </vt:variant>
      <vt:variant>
        <vt:i4>9</vt:i4>
      </vt:variant>
      <vt:variant>
        <vt:i4>0</vt:i4>
      </vt:variant>
      <vt:variant>
        <vt:i4>5</vt:i4>
      </vt:variant>
      <vt:variant>
        <vt:lpwstr>http://www.ropid.cz/</vt:lpwstr>
      </vt:variant>
      <vt:variant>
        <vt:lpwstr/>
      </vt:variant>
      <vt:variant>
        <vt:i4>7274534</vt:i4>
      </vt:variant>
      <vt:variant>
        <vt:i4>6</vt:i4>
      </vt:variant>
      <vt:variant>
        <vt:i4>0</vt:i4>
      </vt:variant>
      <vt:variant>
        <vt:i4>5</vt:i4>
      </vt:variant>
      <vt:variant>
        <vt:lpwstr>http://www.czso.cz/</vt:lpwstr>
      </vt:variant>
      <vt:variant>
        <vt:lpwstr/>
      </vt:variant>
      <vt:variant>
        <vt:i4>6029376</vt:i4>
      </vt:variant>
      <vt:variant>
        <vt:i4>3</vt:i4>
      </vt:variant>
      <vt:variant>
        <vt:i4>0</vt:i4>
      </vt:variant>
      <vt:variant>
        <vt:i4>5</vt:i4>
      </vt:variant>
      <vt:variant>
        <vt:lpwstr>https://www.regionalstatistik.de/genesis/online/data</vt:lpwstr>
      </vt:variant>
      <vt:variant>
        <vt:lpwstr/>
      </vt:variant>
      <vt:variant>
        <vt:i4>8323198</vt:i4>
      </vt:variant>
      <vt:variant>
        <vt:i4>0</vt:i4>
      </vt:variant>
      <vt:variant>
        <vt:i4>0</vt:i4>
      </vt:variant>
      <vt:variant>
        <vt:i4>5</vt:i4>
      </vt:variant>
      <vt:variant>
        <vt:lpwstr>http://www.crossrail.co.uk/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 rešerše</dc:title>
  <dc:creator>Filip Chvatal</dc:creator>
  <cp:lastModifiedBy>Filip Chvatal</cp:lastModifiedBy>
  <cp:revision>14</cp:revision>
  <dcterms:created xsi:type="dcterms:W3CDTF">2013-08-16T20:52:00Z</dcterms:created>
  <dcterms:modified xsi:type="dcterms:W3CDTF">2013-11-28T17:00:00Z</dcterms:modified>
</cp:coreProperties>
</file>